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CA" w:rsidRPr="0034732D" w:rsidRDefault="001139CA" w:rsidP="00A867F6">
      <w:pPr>
        <w:ind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Анализ</w:t>
      </w:r>
    </w:p>
    <w:p w:rsidR="001139CA" w:rsidRPr="0034732D" w:rsidRDefault="001139CA" w:rsidP="00A867F6">
      <w:pPr>
        <w:ind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детского дорожно-транспортного</w:t>
      </w:r>
    </w:p>
    <w:p w:rsidR="001139CA" w:rsidRDefault="001139CA" w:rsidP="00A867F6">
      <w:pPr>
        <w:ind w:right="-365"/>
        <w:jc w:val="center"/>
        <w:rPr>
          <w:b/>
          <w:sz w:val="52"/>
          <w:szCs w:val="52"/>
        </w:rPr>
      </w:pPr>
      <w:r w:rsidRPr="0034732D">
        <w:rPr>
          <w:b/>
          <w:sz w:val="52"/>
          <w:szCs w:val="52"/>
        </w:rPr>
        <w:t>травматизма</w:t>
      </w:r>
      <w:r>
        <w:rPr>
          <w:b/>
          <w:sz w:val="52"/>
          <w:szCs w:val="52"/>
        </w:rPr>
        <w:t xml:space="preserve">  на территории обслуживания</w:t>
      </w:r>
      <w:r w:rsidRPr="0034732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ОГИБДД МУ МВД России «Серпуховское»</w:t>
      </w:r>
      <w:r w:rsidRPr="0034732D">
        <w:rPr>
          <w:b/>
          <w:sz w:val="52"/>
          <w:szCs w:val="52"/>
        </w:rPr>
        <w:t xml:space="preserve"> </w:t>
      </w:r>
    </w:p>
    <w:p w:rsidR="001139CA" w:rsidRDefault="001139CA" w:rsidP="00A867F6">
      <w:pPr>
        <w:ind w:right="-36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12 месяцев 2018 года</w:t>
      </w:r>
    </w:p>
    <w:p w:rsidR="001139CA" w:rsidRPr="0034732D" w:rsidRDefault="001139CA" w:rsidP="00A867F6">
      <w:pPr>
        <w:ind w:right="-365"/>
        <w:rPr>
          <w:b/>
          <w:sz w:val="52"/>
          <w:szCs w:val="52"/>
        </w:rPr>
      </w:pPr>
    </w:p>
    <w:p w:rsidR="001139CA" w:rsidRPr="002F4CB5" w:rsidRDefault="001139CA" w:rsidP="00A867F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6360795" cy="5685155"/>
            <wp:effectExtent l="19050" t="0" r="190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CA" w:rsidRPr="002F4CB5" w:rsidRDefault="001139CA" w:rsidP="00A867F6">
      <w:pPr>
        <w:jc w:val="center"/>
        <w:rPr>
          <w:b/>
          <w:sz w:val="52"/>
          <w:szCs w:val="52"/>
        </w:rPr>
      </w:pPr>
    </w:p>
    <w:p w:rsidR="001139CA" w:rsidRPr="002F4CB5" w:rsidRDefault="001139CA" w:rsidP="00A867F6">
      <w:pPr>
        <w:jc w:val="center"/>
        <w:rPr>
          <w:b/>
          <w:sz w:val="52"/>
          <w:szCs w:val="52"/>
        </w:rPr>
      </w:pPr>
    </w:p>
    <w:p w:rsidR="001139CA" w:rsidRPr="002F4CB5" w:rsidRDefault="001139CA" w:rsidP="00A867F6">
      <w:pPr>
        <w:jc w:val="center"/>
        <w:rPr>
          <w:b/>
          <w:sz w:val="52"/>
          <w:szCs w:val="52"/>
        </w:rPr>
        <w:sectPr w:rsidR="001139CA" w:rsidRPr="002F4CB5" w:rsidSect="00CC4920">
          <w:footerReference w:type="even" r:id="rId8"/>
          <w:footerReference w:type="default" r:id="rId9"/>
          <w:pgSz w:w="11906" w:h="16838" w:code="9"/>
          <w:pgMar w:top="425" w:right="567" w:bottom="539" w:left="1134" w:header="709" w:footer="709" w:gutter="0"/>
          <w:cols w:space="709"/>
          <w:titlePg/>
          <w:docGrid w:linePitch="360"/>
        </w:sectPr>
      </w:pPr>
    </w:p>
    <w:p w:rsidR="001139CA" w:rsidRDefault="001139CA" w:rsidP="00A867F6"/>
    <w:p w:rsidR="001139CA" w:rsidRPr="00451B19" w:rsidRDefault="001139CA" w:rsidP="00A867F6"/>
    <w:p w:rsidR="001139CA" w:rsidRDefault="001139CA" w:rsidP="00A867F6">
      <w:pPr>
        <w:pStyle w:val="a3"/>
        <w:rPr>
          <w:caps/>
          <w:sz w:val="28"/>
          <w:szCs w:val="28"/>
        </w:rPr>
      </w:pPr>
    </w:p>
    <w:p w:rsidR="001139CA" w:rsidRPr="0034732D" w:rsidRDefault="001139CA" w:rsidP="00A867F6">
      <w:pPr>
        <w:pStyle w:val="a3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 xml:space="preserve">анализ </w:t>
      </w:r>
    </w:p>
    <w:p w:rsidR="001139CA" w:rsidRPr="0034732D" w:rsidRDefault="001139CA" w:rsidP="00A867F6">
      <w:pPr>
        <w:pStyle w:val="a3"/>
        <w:rPr>
          <w:caps/>
          <w:sz w:val="28"/>
          <w:szCs w:val="28"/>
        </w:rPr>
      </w:pPr>
      <w:r w:rsidRPr="0034732D">
        <w:rPr>
          <w:caps/>
          <w:sz w:val="28"/>
          <w:szCs w:val="28"/>
        </w:rPr>
        <w:t>детского дорожно-транспортного травматизма</w:t>
      </w:r>
    </w:p>
    <w:p w:rsidR="001139CA" w:rsidRPr="0034732D" w:rsidRDefault="001139CA" w:rsidP="00A867F6">
      <w:pPr>
        <w:pStyle w:val="a3"/>
        <w:rPr>
          <w:caps/>
          <w:sz w:val="28"/>
          <w:szCs w:val="28"/>
        </w:rPr>
      </w:pPr>
      <w:r>
        <w:rPr>
          <w:caps/>
          <w:sz w:val="28"/>
          <w:szCs w:val="28"/>
        </w:rPr>
        <w:t>на територии обслуживания ОГИБДД МУ МВД России «Серпуховское» за 12 месяцев 2018 года.</w:t>
      </w:r>
    </w:p>
    <w:p w:rsidR="001139CA" w:rsidRPr="0034732D" w:rsidRDefault="001139CA" w:rsidP="00A867F6">
      <w:pPr>
        <w:pStyle w:val="a3"/>
        <w:jc w:val="left"/>
        <w:rPr>
          <w:sz w:val="28"/>
          <w:szCs w:val="28"/>
        </w:rPr>
      </w:pPr>
    </w:p>
    <w:p w:rsidR="001139CA" w:rsidRDefault="001139CA" w:rsidP="00A867F6">
      <w:pPr>
        <w:pStyle w:val="a3"/>
        <w:rPr>
          <w:i/>
          <w:sz w:val="28"/>
          <w:szCs w:val="28"/>
        </w:rPr>
      </w:pPr>
      <w:r w:rsidRPr="003E6825">
        <w:rPr>
          <w:i/>
          <w:sz w:val="28"/>
          <w:szCs w:val="28"/>
        </w:rPr>
        <w:t>Общие сведения</w:t>
      </w:r>
    </w:p>
    <w:p w:rsidR="009B0F22" w:rsidRDefault="009B0F22" w:rsidP="00A867F6">
      <w:pPr>
        <w:pStyle w:val="a3"/>
        <w:rPr>
          <w:i/>
          <w:sz w:val="28"/>
          <w:szCs w:val="28"/>
        </w:rPr>
      </w:pPr>
    </w:p>
    <w:p w:rsidR="001139CA" w:rsidRPr="00B94984" w:rsidRDefault="001139CA" w:rsidP="00A867F6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отчетный период 2018 года  </w:t>
      </w:r>
      <w:r w:rsidRPr="00B94984">
        <w:rPr>
          <w:b w:val="0"/>
          <w:sz w:val="28"/>
          <w:szCs w:val="28"/>
        </w:rPr>
        <w:t xml:space="preserve">на территории обслуживания отдела ГИБДД МУ МВД России «Серпуховское» зарегистрировано </w:t>
      </w:r>
      <w:r>
        <w:rPr>
          <w:b w:val="0"/>
          <w:sz w:val="28"/>
          <w:szCs w:val="28"/>
        </w:rPr>
        <w:t>16</w:t>
      </w:r>
      <w:r w:rsidRPr="00B94984">
        <w:rPr>
          <w:b w:val="0"/>
          <w:sz w:val="28"/>
          <w:szCs w:val="28"/>
        </w:rPr>
        <w:t xml:space="preserve"> (АППГ – </w:t>
      </w:r>
      <w:r>
        <w:rPr>
          <w:b w:val="0"/>
          <w:sz w:val="28"/>
          <w:szCs w:val="28"/>
        </w:rPr>
        <w:t>13</w:t>
      </w:r>
      <w:r w:rsidRPr="00B94984">
        <w:rPr>
          <w:b w:val="0"/>
          <w:sz w:val="28"/>
          <w:szCs w:val="28"/>
        </w:rPr>
        <w:t xml:space="preserve"> ДТП) дорожно-транспортных происшествия с участием детей и подростков в возрасте до 16 лет, в результате которых </w:t>
      </w:r>
      <w:r>
        <w:rPr>
          <w:b w:val="0"/>
          <w:sz w:val="28"/>
          <w:szCs w:val="28"/>
        </w:rPr>
        <w:t xml:space="preserve"> 17 </w:t>
      </w:r>
      <w:r w:rsidRPr="00B94984">
        <w:rPr>
          <w:b w:val="0"/>
          <w:sz w:val="28"/>
          <w:szCs w:val="28"/>
        </w:rPr>
        <w:t xml:space="preserve"> (АППГ – </w:t>
      </w:r>
      <w:r>
        <w:rPr>
          <w:b w:val="0"/>
          <w:sz w:val="28"/>
          <w:szCs w:val="28"/>
        </w:rPr>
        <w:t>14</w:t>
      </w:r>
      <w:r w:rsidRPr="00B94984">
        <w:rPr>
          <w:b w:val="0"/>
          <w:sz w:val="28"/>
          <w:szCs w:val="28"/>
        </w:rPr>
        <w:t>) юных участников дорожного движения получили травмы различной степени тяжести.</w:t>
      </w:r>
    </w:p>
    <w:p w:rsidR="001139CA" w:rsidRPr="00B94984" w:rsidRDefault="001139CA" w:rsidP="00A867F6">
      <w:pPr>
        <w:pStyle w:val="a3"/>
        <w:ind w:firstLine="708"/>
        <w:jc w:val="both"/>
        <w:rPr>
          <w:b w:val="0"/>
          <w:sz w:val="28"/>
          <w:szCs w:val="28"/>
        </w:rPr>
      </w:pPr>
      <w:r w:rsidRPr="00B94984">
        <w:rPr>
          <w:b w:val="0"/>
          <w:sz w:val="28"/>
          <w:szCs w:val="28"/>
        </w:rPr>
        <w:t>Таким образом, по сравнению с аналогичными показателями 201</w:t>
      </w:r>
      <w:r>
        <w:rPr>
          <w:b w:val="0"/>
          <w:sz w:val="28"/>
          <w:szCs w:val="28"/>
        </w:rPr>
        <w:t>7</w:t>
      </w:r>
      <w:r w:rsidRPr="00B94984">
        <w:rPr>
          <w:b w:val="0"/>
          <w:sz w:val="28"/>
          <w:szCs w:val="28"/>
        </w:rPr>
        <w:t xml:space="preserve"> года, количество дорожных аварий с участием несовершеннолетних </w:t>
      </w:r>
      <w:r>
        <w:rPr>
          <w:b w:val="0"/>
          <w:sz w:val="28"/>
          <w:szCs w:val="28"/>
        </w:rPr>
        <w:t xml:space="preserve">выросло на 23 %, количество раненых детей – на 21,4 %. </w:t>
      </w:r>
    </w:p>
    <w:p w:rsidR="001139CA" w:rsidRPr="00B94984" w:rsidRDefault="001139CA" w:rsidP="00A867F6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 ДТП произошли на</w:t>
      </w:r>
      <w:r w:rsidRPr="00B94984">
        <w:rPr>
          <w:b w:val="0"/>
          <w:sz w:val="28"/>
          <w:szCs w:val="28"/>
        </w:rPr>
        <w:t xml:space="preserve"> территории г</w:t>
      </w:r>
      <w:r>
        <w:rPr>
          <w:b w:val="0"/>
          <w:sz w:val="28"/>
          <w:szCs w:val="28"/>
        </w:rPr>
        <w:t>орода</w:t>
      </w:r>
      <w:r w:rsidRPr="00B94984">
        <w:rPr>
          <w:b w:val="0"/>
          <w:sz w:val="28"/>
          <w:szCs w:val="28"/>
        </w:rPr>
        <w:t xml:space="preserve"> Серпухова</w:t>
      </w:r>
      <w:r>
        <w:rPr>
          <w:b w:val="0"/>
          <w:sz w:val="28"/>
          <w:szCs w:val="28"/>
        </w:rPr>
        <w:t xml:space="preserve">, 5 – в Серпуховском районе, 3 – ДТП в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Пущино.</w:t>
      </w:r>
    </w:p>
    <w:p w:rsidR="001139CA" w:rsidRPr="00B94984" w:rsidRDefault="001139CA" w:rsidP="00A867F6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139CA" w:rsidRDefault="001139CA" w:rsidP="00A867F6">
      <w:pPr>
        <w:pStyle w:val="a4"/>
        <w:jc w:val="center"/>
        <w:rPr>
          <w:b/>
          <w:i/>
          <w:sz w:val="28"/>
          <w:szCs w:val="28"/>
        </w:rPr>
      </w:pPr>
      <w:r w:rsidRPr="00B94984">
        <w:rPr>
          <w:b/>
          <w:i/>
          <w:sz w:val="28"/>
          <w:szCs w:val="28"/>
        </w:rPr>
        <w:t>Распределение показателей детского дорожно-транспортного</w:t>
      </w:r>
    </w:p>
    <w:p w:rsidR="001139CA" w:rsidRDefault="001139CA" w:rsidP="00A867F6">
      <w:pPr>
        <w:pStyle w:val="a4"/>
        <w:jc w:val="center"/>
        <w:rPr>
          <w:b/>
          <w:i/>
          <w:sz w:val="28"/>
          <w:szCs w:val="28"/>
        </w:rPr>
      </w:pPr>
    </w:p>
    <w:tbl>
      <w:tblPr>
        <w:tblW w:w="970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4485"/>
        <w:gridCol w:w="1177"/>
        <w:gridCol w:w="51"/>
        <w:gridCol w:w="1228"/>
        <w:gridCol w:w="1698"/>
      </w:tblGrid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62421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62421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462421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CA" w:rsidRPr="00462421" w:rsidRDefault="001139CA" w:rsidP="00A867F6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CA" w:rsidRPr="00462421" w:rsidRDefault="001139CA" w:rsidP="00A867F6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CA" w:rsidRPr="00462421" w:rsidRDefault="001139CA" w:rsidP="00A867F6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Динамика</w:t>
            </w:r>
          </w:p>
          <w:p w:rsidR="001139CA" w:rsidRPr="00462421" w:rsidRDefault="001139CA" w:rsidP="00A867F6">
            <w:pPr>
              <w:tabs>
                <w:tab w:val="left" w:pos="1012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1139CA" w:rsidRPr="00376CFB" w:rsidTr="001139CA">
        <w:trPr>
          <w:trHeight w:val="1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с участием детей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+23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 xml:space="preserve">Погибло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Ранено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9D269F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9D269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 w:rsidR="009D269F">
              <w:rPr>
                <w:b/>
                <w:bCs/>
                <w:sz w:val="26"/>
                <w:szCs w:val="26"/>
              </w:rPr>
              <w:t>21,4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по вине водителей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9D269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  <w:r w:rsidR="00CA0B23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62421">
              <w:rPr>
                <w:b/>
                <w:bCs/>
                <w:sz w:val="26"/>
                <w:szCs w:val="26"/>
              </w:rPr>
              <w:t>ДТП по вине детей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62421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+ 33,3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пассажиры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88704D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88704D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 w:rsidR="00CA0B23">
              <w:rPr>
                <w:b/>
                <w:bCs/>
                <w:sz w:val="26"/>
                <w:szCs w:val="26"/>
              </w:rPr>
              <w:t>66,6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велосипедисты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+3</w:t>
            </w:r>
            <w:r w:rsidRPr="007441FF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- пешеходы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tabs>
                <w:tab w:val="left" w:pos="495"/>
                <w:tab w:val="center" w:pos="608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Водители </w:t>
            </w:r>
            <w:proofErr w:type="spellStart"/>
            <w:r w:rsidRPr="007441FF">
              <w:rPr>
                <w:b/>
                <w:bCs/>
                <w:sz w:val="26"/>
                <w:szCs w:val="26"/>
              </w:rPr>
              <w:t>мототранспорта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-1</w:t>
            </w:r>
            <w:r w:rsidRPr="007441FF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Иные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до 7 лет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CA0B23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  <w:r w:rsidR="00CA0B23">
              <w:rPr>
                <w:b/>
                <w:bCs/>
                <w:sz w:val="26"/>
                <w:szCs w:val="26"/>
              </w:rPr>
              <w:t>66,6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Дети старше 7 лет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CA0B2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CA0B2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tabs>
                <w:tab w:val="left" w:pos="463"/>
                <w:tab w:val="center" w:pos="608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  <w:r w:rsidR="00CA0B23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ДТП </w:t>
            </w:r>
            <w:proofErr w:type="gramStart"/>
            <w:r w:rsidRPr="007441FF">
              <w:rPr>
                <w:b/>
                <w:bCs/>
                <w:sz w:val="26"/>
                <w:szCs w:val="26"/>
              </w:rPr>
              <w:t>г</w:t>
            </w:r>
            <w:proofErr w:type="gramEnd"/>
            <w:r w:rsidRPr="007441FF">
              <w:rPr>
                <w:b/>
                <w:bCs/>
                <w:sz w:val="26"/>
                <w:szCs w:val="26"/>
              </w:rPr>
              <w:t>. Серпухов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B74238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- 2</w:t>
            </w:r>
            <w:r w:rsidR="00B74238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ДТП </w:t>
            </w:r>
            <w:proofErr w:type="spellStart"/>
            <w:r w:rsidRPr="007441FF">
              <w:rPr>
                <w:b/>
                <w:bCs/>
                <w:sz w:val="26"/>
                <w:szCs w:val="26"/>
              </w:rPr>
              <w:t>Серпуховский</w:t>
            </w:r>
            <w:proofErr w:type="spellEnd"/>
            <w:r w:rsidRPr="007441FF">
              <w:rPr>
                <w:b/>
                <w:bCs/>
                <w:sz w:val="26"/>
                <w:szCs w:val="26"/>
              </w:rPr>
              <w:t xml:space="preserve"> район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+25</w:t>
            </w:r>
          </w:p>
        </w:tc>
      </w:tr>
      <w:tr w:rsidR="001139CA" w:rsidRPr="00376CFB" w:rsidTr="001139C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 xml:space="preserve">ДТП </w:t>
            </w:r>
            <w:proofErr w:type="gramStart"/>
            <w:r w:rsidRPr="007441FF">
              <w:rPr>
                <w:b/>
                <w:bCs/>
                <w:sz w:val="26"/>
                <w:szCs w:val="26"/>
              </w:rPr>
              <w:t>г</w:t>
            </w:r>
            <w:proofErr w:type="gramEnd"/>
            <w:r w:rsidRPr="007441FF">
              <w:rPr>
                <w:b/>
                <w:bCs/>
                <w:sz w:val="26"/>
                <w:szCs w:val="26"/>
              </w:rPr>
              <w:t>. Пущино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9D269F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41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7441FF" w:rsidRDefault="001139CA" w:rsidP="00A867F6">
            <w:pPr>
              <w:tabs>
                <w:tab w:val="left" w:pos="348"/>
                <w:tab w:val="center" w:pos="60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+ 1</w:t>
            </w:r>
            <w:r w:rsidRPr="007441FF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1139CA" w:rsidRPr="00376CFB" w:rsidTr="001139CA"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EE1DFA" w:rsidRDefault="001139CA" w:rsidP="00A867F6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D33EF">
              <w:rPr>
                <w:rFonts w:eastAsia="Calibri"/>
                <w:b/>
                <w:bCs/>
                <w:sz w:val="26"/>
                <w:szCs w:val="26"/>
              </w:rPr>
              <w:t>Профилактика</w:t>
            </w:r>
          </w:p>
        </w:tc>
      </w:tr>
      <w:tr w:rsidR="001139CA" w:rsidRPr="00376CFB" w:rsidTr="001139C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A" w:rsidRPr="004D33EF" w:rsidRDefault="001139CA" w:rsidP="00A867F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D33EF" w:rsidRDefault="001139CA" w:rsidP="00A867F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2017</w:t>
            </w:r>
            <w:r w:rsidRPr="004D33EF">
              <w:rPr>
                <w:rFonts w:eastAsia="Calibri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4D33EF" w:rsidRDefault="001139CA" w:rsidP="00A867F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2018</w:t>
            </w:r>
            <w:r w:rsidRPr="004D33EF">
              <w:rPr>
                <w:rFonts w:eastAsia="Calibri"/>
                <w:bCs/>
                <w:sz w:val="26"/>
                <w:szCs w:val="26"/>
              </w:rPr>
              <w:t>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CA" w:rsidRPr="00E11737" w:rsidRDefault="001139CA" w:rsidP="00A867F6">
            <w:pPr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E11737">
              <w:rPr>
                <w:rFonts w:eastAsia="Calibri"/>
                <w:bCs/>
                <w:sz w:val="26"/>
                <w:szCs w:val="26"/>
                <w:lang w:val="en-US"/>
              </w:rPr>
              <w:t>%</w:t>
            </w:r>
          </w:p>
        </w:tc>
      </w:tr>
      <w:tr w:rsidR="001139CA" w:rsidRPr="00376CFB" w:rsidTr="001139CA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A" w:rsidRPr="004D33EF" w:rsidRDefault="001139CA" w:rsidP="00A867F6">
            <w:pPr>
              <w:rPr>
                <w:rFonts w:eastAsia="Calibri"/>
                <w:bCs/>
                <w:sz w:val="26"/>
                <w:szCs w:val="26"/>
              </w:rPr>
            </w:pPr>
            <w:r w:rsidRPr="004D33EF">
              <w:rPr>
                <w:rFonts w:eastAsia="Calibri"/>
                <w:bCs/>
                <w:sz w:val="26"/>
                <w:szCs w:val="26"/>
              </w:rPr>
              <w:t xml:space="preserve">12.23ч.3 КРФ об АП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A" w:rsidRPr="00693DFE" w:rsidRDefault="001139CA" w:rsidP="00A867F6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 </w:t>
            </w:r>
            <w:r w:rsidR="00B74238" w:rsidRPr="009C7B06">
              <w:rPr>
                <w:rFonts w:eastAsia="Calibri"/>
                <w:bCs/>
              </w:rPr>
              <w:t>1684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A" w:rsidRPr="00693DFE" w:rsidRDefault="001139CA" w:rsidP="00A867F6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   </w:t>
            </w:r>
            <w:r w:rsidR="00B74238" w:rsidRPr="003A4E11">
              <w:rPr>
                <w:rFonts w:eastAsia="Calibri"/>
                <w:bCs/>
              </w:rPr>
              <w:t>1117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A" w:rsidRPr="007441FF" w:rsidRDefault="001139CA" w:rsidP="00A867F6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Calibri"/>
                <w:bCs/>
                <w:sz w:val="26"/>
                <w:szCs w:val="26"/>
              </w:rPr>
              <w:t>3</w:t>
            </w:r>
            <w:r w:rsidR="00B74238">
              <w:rPr>
                <w:rFonts w:eastAsia="Calibri"/>
                <w:bCs/>
                <w:sz w:val="26"/>
                <w:szCs w:val="26"/>
              </w:rPr>
              <w:t>3</w:t>
            </w:r>
          </w:p>
        </w:tc>
      </w:tr>
    </w:tbl>
    <w:p w:rsidR="001139CA" w:rsidRDefault="001139CA" w:rsidP="00A867F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1139CA" w:rsidRDefault="001139CA" w:rsidP="00A867F6">
      <w:pPr>
        <w:pStyle w:val="a4"/>
        <w:shd w:val="clear" w:color="auto" w:fill="FFFFFF"/>
        <w:ind w:firstLine="709"/>
        <w:rPr>
          <w:color w:val="000000"/>
          <w:sz w:val="28"/>
          <w:szCs w:val="28"/>
        </w:rPr>
      </w:pPr>
    </w:p>
    <w:p w:rsidR="001139CA" w:rsidRDefault="001139CA" w:rsidP="00A867F6">
      <w:pPr>
        <w:pStyle w:val="a4"/>
        <w:shd w:val="clear" w:color="auto" w:fill="FFFFFF"/>
        <w:ind w:firstLine="709"/>
        <w:rPr>
          <w:color w:val="000000"/>
          <w:sz w:val="28"/>
          <w:szCs w:val="28"/>
        </w:rPr>
      </w:pPr>
    </w:p>
    <w:p w:rsidR="001139CA" w:rsidRDefault="001139CA" w:rsidP="00A867F6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Распределение показателей </w:t>
      </w:r>
      <w:proofErr w:type="gramStart"/>
      <w:r>
        <w:rPr>
          <w:b/>
          <w:i/>
          <w:sz w:val="28"/>
          <w:szCs w:val="28"/>
        </w:rPr>
        <w:t>детского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1139CA" w:rsidRDefault="001139CA" w:rsidP="00A867F6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дорожно-транспортного травматизма по месяцам</w:t>
      </w:r>
    </w:p>
    <w:p w:rsidR="001139CA" w:rsidRDefault="001139CA" w:rsidP="00A867F6">
      <w:pPr>
        <w:pStyle w:val="a4"/>
        <w:jc w:val="center"/>
        <w:rPr>
          <w:rFonts w:ascii="Tahoma" w:hAnsi="Tahoma" w:cs="Tahoma"/>
          <w:b/>
          <w:color w:val="000000"/>
        </w:rPr>
      </w:pPr>
    </w:p>
    <w:tbl>
      <w:tblPr>
        <w:tblW w:w="10936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3"/>
      </w:tblGrid>
      <w:tr w:rsidR="001A0625" w:rsidRPr="00C72D4B" w:rsidTr="001A0625">
        <w:trPr>
          <w:gridAfter w:val="1"/>
          <w:wAfter w:w="33" w:type="dxa"/>
          <w:cantSplit/>
          <w:trHeight w:val="102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C72D4B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C72D4B">
              <w:rPr>
                <w:b/>
                <w:color w:val="000000"/>
                <w:sz w:val="12"/>
                <w:szCs w:val="12"/>
              </w:rPr>
              <w:t>Основные показатели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textDirection w:val="btLr"/>
            <w:vAlign w:val="center"/>
          </w:tcPr>
          <w:p w:rsidR="001A0625" w:rsidRPr="00C72D4B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январь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textDirection w:val="btLr"/>
            <w:vAlign w:val="center"/>
          </w:tcPr>
          <w:p w:rsidR="001A0625" w:rsidRPr="00C72D4B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pacing w:before="40" w:after="40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pacing w:before="40" w:after="40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napToGrid w:val="0"/>
              <w:spacing w:before="40" w:after="40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C72D4B">
              <w:rPr>
                <w:b/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Pr="00C72D4B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Default="00783AEE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н</w:t>
            </w:r>
            <w:r w:rsidR="001A0625">
              <w:rPr>
                <w:b/>
                <w:color w:val="000000"/>
                <w:sz w:val="14"/>
                <w:szCs w:val="14"/>
              </w:rPr>
              <w:t>оябрь</w:t>
            </w:r>
          </w:p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textDirection w:val="btLr"/>
          </w:tcPr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A0625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декабрь</w:t>
            </w:r>
          </w:p>
        </w:tc>
      </w:tr>
      <w:tr w:rsidR="001A0625" w:rsidRPr="00703E7C" w:rsidTr="001A0625">
        <w:trPr>
          <w:cantSplit/>
          <w:trHeight w:val="97"/>
        </w:trPr>
        <w:tc>
          <w:tcPr>
            <w:tcW w:w="9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18г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703E7C">
              <w:rPr>
                <w:b/>
                <w:i/>
                <w:color w:val="000000"/>
                <w:sz w:val="14"/>
                <w:szCs w:val="14"/>
              </w:rPr>
              <w:t>г</w:t>
            </w:r>
            <w:r>
              <w:rPr>
                <w:b/>
                <w:i/>
                <w:color w:val="000000"/>
                <w:sz w:val="14"/>
                <w:szCs w:val="14"/>
              </w:rPr>
              <w:t>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703E7C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1A0625" w:rsidRPr="001A0625" w:rsidRDefault="001A0625" w:rsidP="00A867F6">
            <w:pPr>
              <w:spacing w:before="40" w:after="40"/>
              <w:jc w:val="center"/>
              <w:rPr>
                <w:b/>
                <w:color w:val="000000"/>
                <w:sz w:val="14"/>
                <w:szCs w:val="14"/>
              </w:rPr>
            </w:pPr>
            <w:r w:rsidRPr="001A0625">
              <w:rPr>
                <w:b/>
                <w:color w:val="000000"/>
                <w:sz w:val="14"/>
                <w:szCs w:val="14"/>
              </w:rPr>
              <w:t>17 г.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 w:rsidRPr="00703E7C">
              <w:rPr>
                <w:b/>
                <w:i/>
                <w:color w:val="000000"/>
                <w:sz w:val="14"/>
                <w:szCs w:val="14"/>
              </w:rPr>
              <w:t>18 г.</w:t>
            </w:r>
          </w:p>
        </w:tc>
      </w:tr>
      <w:tr w:rsidR="001A0625" w:rsidRPr="00703E7C" w:rsidTr="001A0625">
        <w:trPr>
          <w:trHeight w:val="50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Кол-во</w:t>
            </w:r>
          </w:p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ДТП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rFonts w:eastAsia="Tahoma"/>
                <w:b/>
                <w:color w:val="000000"/>
                <w:sz w:val="20"/>
                <w:szCs w:val="14"/>
              </w:rPr>
            </w:pPr>
            <w:r w:rsidRPr="00703E7C">
              <w:rPr>
                <w:rFonts w:eastAsia="Tahoma"/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 xml:space="preserve">       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5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783AEE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83AEE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1A0625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1A0625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</w:tr>
      <w:tr w:rsidR="001A0625" w:rsidRPr="00703E7C" w:rsidTr="001A0625">
        <w:trPr>
          <w:trHeight w:val="50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Кол-во</w:t>
            </w:r>
          </w:p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погибших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000000"/>
                <w:sz w:val="20"/>
                <w:szCs w:val="14"/>
              </w:rPr>
            </w:pPr>
            <w:r w:rsidRPr="00703E7C">
              <w:rPr>
                <w:b/>
                <w:i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03E7C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03E7C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03E7C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03E7C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03E7C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783AEE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83AEE"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783AEE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sz w:val="20"/>
                <w:szCs w:val="14"/>
              </w:rPr>
            </w:pPr>
            <w:r w:rsidRPr="00783AEE">
              <w:rPr>
                <w:b/>
                <w:i/>
                <w:sz w:val="20"/>
                <w:szCs w:val="14"/>
              </w:rPr>
              <w:t>0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</w:tr>
      <w:tr w:rsidR="001A0625" w:rsidRPr="00703E7C" w:rsidTr="001A0625">
        <w:trPr>
          <w:trHeight w:val="381"/>
        </w:trPr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Кол-во</w:t>
            </w:r>
          </w:p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12"/>
                <w:szCs w:val="12"/>
              </w:rPr>
            </w:pPr>
            <w:r w:rsidRPr="00703E7C">
              <w:rPr>
                <w:b/>
                <w:color w:val="000000"/>
                <w:sz w:val="12"/>
                <w:szCs w:val="12"/>
              </w:rPr>
              <w:t>раненых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5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6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14"/>
              </w:rPr>
            </w:pPr>
            <w:r w:rsidRPr="00703E7C">
              <w:rPr>
                <w:b/>
                <w:color w:val="000000"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703E7C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03E7C"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0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783AEE" w:rsidRDefault="001A0625" w:rsidP="00A867F6">
            <w:pPr>
              <w:snapToGrid w:val="0"/>
              <w:spacing w:before="40" w:after="40"/>
              <w:jc w:val="center"/>
              <w:rPr>
                <w:b/>
                <w:sz w:val="20"/>
                <w:szCs w:val="14"/>
              </w:rPr>
            </w:pPr>
            <w:r w:rsidRPr="00783AEE">
              <w:rPr>
                <w:b/>
                <w:sz w:val="20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0625" w:rsidRPr="001A0625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FF0000"/>
                <w:sz w:val="20"/>
                <w:szCs w:val="14"/>
              </w:rPr>
            </w:pPr>
            <w:r w:rsidRPr="001A0625">
              <w:rPr>
                <w:b/>
                <w:i/>
                <w:color w:val="FF0000"/>
                <w:sz w:val="20"/>
                <w:szCs w:val="14"/>
              </w:rPr>
              <w:t>2</w:t>
            </w:r>
          </w:p>
        </w:tc>
        <w:tc>
          <w:tcPr>
            <w:tcW w:w="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A0625" w:rsidRPr="00703E7C" w:rsidRDefault="001A0625" w:rsidP="00A867F6">
            <w:pPr>
              <w:snapToGrid w:val="0"/>
              <w:spacing w:before="40" w:after="40"/>
              <w:jc w:val="center"/>
              <w:rPr>
                <w:b/>
                <w:i/>
                <w:color w:val="548DD4"/>
                <w:sz w:val="20"/>
                <w:szCs w:val="14"/>
              </w:rPr>
            </w:pPr>
            <w:r w:rsidRPr="00703E7C">
              <w:rPr>
                <w:b/>
                <w:i/>
                <w:color w:val="548DD4"/>
                <w:sz w:val="20"/>
                <w:szCs w:val="14"/>
              </w:rPr>
              <w:t>0</w:t>
            </w:r>
          </w:p>
        </w:tc>
      </w:tr>
    </w:tbl>
    <w:p w:rsidR="001139CA" w:rsidRPr="00703E7C" w:rsidRDefault="001139CA" w:rsidP="00A867F6">
      <w:pPr>
        <w:pStyle w:val="a4"/>
        <w:shd w:val="clear" w:color="auto" w:fill="FFFFFF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pStyle w:val="a4"/>
        <w:shd w:val="clear" w:color="auto" w:fill="FFFFFF"/>
        <w:jc w:val="center"/>
        <w:rPr>
          <w:b/>
          <w:i/>
          <w:sz w:val="28"/>
          <w:szCs w:val="28"/>
        </w:rPr>
      </w:pPr>
    </w:p>
    <w:p w:rsidR="001139CA" w:rsidRPr="00214EAC" w:rsidRDefault="001139CA" w:rsidP="00A867F6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3E6825">
        <w:rPr>
          <w:b/>
          <w:i/>
          <w:sz w:val="28"/>
          <w:szCs w:val="28"/>
        </w:rPr>
        <w:t xml:space="preserve">Виды </w:t>
      </w:r>
      <w:r>
        <w:rPr>
          <w:b/>
          <w:i/>
          <w:sz w:val="28"/>
          <w:szCs w:val="28"/>
        </w:rPr>
        <w:t>ДТП, в результате которых пострадали дети</w:t>
      </w:r>
    </w:p>
    <w:p w:rsidR="001139CA" w:rsidRPr="003E6825" w:rsidRDefault="001139CA" w:rsidP="00A867F6">
      <w:pPr>
        <w:pStyle w:val="a4"/>
        <w:shd w:val="clear" w:color="auto" w:fill="FFFFFF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jc w:val="both"/>
        <w:rPr>
          <w:color w:val="000000"/>
          <w:sz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775585" cy="1450340"/>
            <wp:effectExtent l="19050" t="0" r="5715" b="0"/>
            <wp:wrapTight wrapText="bothSides">
              <wp:wrapPolygon edited="0">
                <wp:start x="-148" y="0"/>
                <wp:lineTo x="-148" y="21278"/>
                <wp:lineTo x="21644" y="21278"/>
                <wp:lineTo x="21644" y="0"/>
                <wp:lineTo x="-148" y="0"/>
              </wp:wrapPolygon>
            </wp:wrapTight>
            <wp:docPr id="19" name="Рисунок 2" descr="пеш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шех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       </w:t>
      </w:r>
      <w:r w:rsidRPr="00895709">
        <w:rPr>
          <w:color w:val="000000"/>
          <w:sz w:val="28"/>
        </w:rPr>
        <w:t>Самыми распространенным вид</w:t>
      </w:r>
      <w:r>
        <w:rPr>
          <w:color w:val="000000"/>
          <w:sz w:val="28"/>
        </w:rPr>
        <w:t>о</w:t>
      </w:r>
      <w:r w:rsidRPr="00895709">
        <w:rPr>
          <w:color w:val="000000"/>
          <w:sz w:val="28"/>
        </w:rPr>
        <w:t>м ДТП с участием несовершеннолетних</w:t>
      </w:r>
      <w:r>
        <w:rPr>
          <w:color w:val="000000"/>
          <w:sz w:val="28"/>
        </w:rPr>
        <w:t xml:space="preserve"> в 2018 г. </w:t>
      </w:r>
      <w:r w:rsidRPr="00895709">
        <w:rPr>
          <w:color w:val="000000"/>
          <w:sz w:val="28"/>
        </w:rPr>
        <w:t xml:space="preserve">являются </w:t>
      </w:r>
      <w:r w:rsidR="00783AEE">
        <w:rPr>
          <w:color w:val="000000"/>
          <w:sz w:val="28"/>
        </w:rPr>
        <w:t>наезды на пешеходов – 8 (АППГ- 8</w:t>
      </w:r>
      <w:r>
        <w:rPr>
          <w:color w:val="000000"/>
          <w:sz w:val="28"/>
        </w:rPr>
        <w:t>)</w:t>
      </w:r>
      <w:r w:rsidR="00783AEE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 </w:t>
      </w:r>
    </w:p>
    <w:p w:rsidR="001139CA" w:rsidRPr="0076313F" w:rsidRDefault="001139CA" w:rsidP="00A867F6">
      <w:pPr>
        <w:widowControl w:val="0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      Ч</w:t>
      </w:r>
      <w:r w:rsidRPr="00895709">
        <w:rPr>
          <w:color w:val="000000"/>
          <w:sz w:val="28"/>
        </w:rPr>
        <w:t xml:space="preserve">исловая динамика дорожных аварий, в результате которых </w:t>
      </w:r>
      <w:r>
        <w:rPr>
          <w:color w:val="000000"/>
          <w:sz w:val="28"/>
        </w:rPr>
        <w:t>пострадали</w:t>
      </w:r>
      <w:r w:rsidRPr="00895709">
        <w:rPr>
          <w:color w:val="000000"/>
          <w:sz w:val="28"/>
        </w:rPr>
        <w:t xml:space="preserve"> дети, по различным видам дорожно-транспортных происшествий</w:t>
      </w:r>
      <w:r w:rsidR="00783AEE">
        <w:rPr>
          <w:color w:val="000000"/>
          <w:sz w:val="28"/>
        </w:rPr>
        <w:t xml:space="preserve"> за 2018 год  (</w:t>
      </w:r>
      <w:r>
        <w:rPr>
          <w:color w:val="000000"/>
          <w:sz w:val="28"/>
        </w:rPr>
        <w:t>АППГ-2017)</w:t>
      </w:r>
      <w:r w:rsidRPr="00895709">
        <w:rPr>
          <w:color w:val="000000"/>
          <w:sz w:val="28"/>
        </w:rPr>
        <w:t>:</w:t>
      </w:r>
    </w:p>
    <w:p w:rsidR="001139CA" w:rsidRDefault="001139CA" w:rsidP="00A867F6">
      <w:pPr>
        <w:ind w:firstLine="709"/>
        <w:jc w:val="both"/>
        <w:rPr>
          <w:color w:val="000000"/>
          <w:sz w:val="28"/>
        </w:rPr>
      </w:pPr>
    </w:p>
    <w:p w:rsidR="001139CA" w:rsidRPr="000A4C81" w:rsidRDefault="001139CA" w:rsidP="00A867F6">
      <w:pPr>
        <w:rPr>
          <w:b/>
          <w:sz w:val="32"/>
          <w:szCs w:val="32"/>
        </w:rPr>
      </w:pPr>
      <w:r>
        <w:rPr>
          <w:noProof/>
          <w:sz w:val="28"/>
        </w:rPr>
        <w:drawing>
          <wp:inline distT="0" distB="0" distL="0" distR="0">
            <wp:extent cx="6172200" cy="239872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9CA" w:rsidRDefault="001139CA" w:rsidP="00A867F6">
      <w:pPr>
        <w:ind w:firstLine="709"/>
        <w:jc w:val="both"/>
        <w:rPr>
          <w:color w:val="000000"/>
          <w:sz w:val="28"/>
          <w:szCs w:val="28"/>
        </w:rPr>
      </w:pPr>
    </w:p>
    <w:p w:rsidR="001139CA" w:rsidRDefault="001139CA" w:rsidP="00A867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Распределение пострадавших в ДТП детей</w:t>
      </w:r>
    </w:p>
    <w:p w:rsidR="001139CA" w:rsidRDefault="001139CA" w:rsidP="00A867F6">
      <w:pPr>
        <w:jc w:val="center"/>
        <w:rPr>
          <w:b/>
          <w:i/>
          <w:sz w:val="4"/>
          <w:szCs w:val="4"/>
        </w:rPr>
      </w:pPr>
      <w:r>
        <w:rPr>
          <w:b/>
          <w:i/>
          <w:sz w:val="28"/>
          <w:szCs w:val="28"/>
        </w:rPr>
        <w:t>по основным категориям участников дорожного движения</w:t>
      </w:r>
    </w:p>
    <w:p w:rsidR="001139CA" w:rsidRDefault="001139CA" w:rsidP="00A867F6">
      <w:pPr>
        <w:spacing w:line="360" w:lineRule="auto"/>
        <w:jc w:val="center"/>
        <w:rPr>
          <w:b/>
          <w:i/>
          <w:sz w:val="4"/>
          <w:szCs w:val="4"/>
        </w:rPr>
      </w:pPr>
    </w:p>
    <w:p w:rsidR="001139CA" w:rsidRPr="009B0F22" w:rsidRDefault="001139CA" w:rsidP="00A867F6">
      <w:pPr>
        <w:tabs>
          <w:tab w:val="left" w:pos="3544"/>
        </w:tabs>
        <w:spacing w:line="360" w:lineRule="auto"/>
        <w:jc w:val="both"/>
      </w:pPr>
      <w:r>
        <w:rPr>
          <w:sz w:val="28"/>
          <w:szCs w:val="28"/>
        </w:rPr>
        <w:lastRenderedPageBreak/>
        <w:t xml:space="preserve">      </w:t>
      </w:r>
      <w:r>
        <w:rPr>
          <w:noProof/>
        </w:rPr>
        <w:drawing>
          <wp:inline distT="0" distB="0" distL="0" distR="0">
            <wp:extent cx="2822575" cy="135191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683510" cy="138176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39CA" w:rsidRDefault="001139CA" w:rsidP="00A867F6">
      <w:pPr>
        <w:ind w:firstLine="709"/>
        <w:jc w:val="both"/>
        <w:rPr>
          <w:color w:val="000000"/>
          <w:sz w:val="28"/>
          <w:szCs w:val="28"/>
        </w:rPr>
      </w:pPr>
    </w:p>
    <w:p w:rsidR="001139CA" w:rsidRDefault="001139CA" w:rsidP="00A867F6">
      <w:pPr>
        <w:ind w:firstLine="4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Дети, пострадавшие в результате ДТП, подразделяются на 3 категории участников дорожного движения: пешеходов, пассажиров и водителей.</w:t>
      </w:r>
    </w:p>
    <w:p w:rsidR="001139CA" w:rsidRPr="00904BA9" w:rsidRDefault="001139CA" w:rsidP="00A867F6">
      <w:pPr>
        <w:ind w:firstLine="709"/>
        <w:jc w:val="both"/>
        <w:rPr>
          <w:color w:val="0070C0"/>
          <w:sz w:val="28"/>
          <w:szCs w:val="28"/>
        </w:rPr>
      </w:pPr>
      <w:r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-646430</wp:posOffset>
            </wp:positionV>
            <wp:extent cx="2286635" cy="1560195"/>
            <wp:effectExtent l="19050" t="0" r="0" b="0"/>
            <wp:wrapTight wrapText="bothSides">
              <wp:wrapPolygon edited="0">
                <wp:start x="-180" y="0"/>
                <wp:lineTo x="-180" y="21363"/>
                <wp:lineTo x="21594" y="21363"/>
                <wp:lineTo x="21594" y="0"/>
                <wp:lineTo x="-180" y="0"/>
              </wp:wrapPolygon>
            </wp:wrapTight>
            <wp:docPr id="18" name="Рисунок 3" descr="пассаж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сажи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9CA" w:rsidRPr="007E0216" w:rsidRDefault="001139CA" w:rsidP="00A867F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84017">
        <w:rPr>
          <w:color w:val="000000"/>
          <w:sz w:val="28"/>
          <w:szCs w:val="28"/>
        </w:rPr>
        <w:t xml:space="preserve"> </w:t>
      </w:r>
      <w:r w:rsidRPr="002B0306">
        <w:rPr>
          <w:b/>
          <w:color w:val="000000"/>
          <w:sz w:val="28"/>
          <w:szCs w:val="28"/>
        </w:rPr>
        <w:t>участием детей-пассажиров</w:t>
      </w:r>
      <w:r w:rsidRPr="00184017">
        <w:rPr>
          <w:color w:val="000000"/>
          <w:sz w:val="28"/>
          <w:szCs w:val="28"/>
        </w:rPr>
        <w:t xml:space="preserve"> зарегистрировано </w:t>
      </w:r>
      <w:r w:rsidR="002558BB">
        <w:rPr>
          <w:color w:val="000000"/>
          <w:sz w:val="28"/>
          <w:szCs w:val="28"/>
        </w:rPr>
        <w:t>4</w:t>
      </w:r>
      <w:r w:rsidRPr="00184017">
        <w:rPr>
          <w:color w:val="000000"/>
          <w:sz w:val="28"/>
          <w:szCs w:val="28"/>
        </w:rPr>
        <w:t xml:space="preserve"> ДТП  (АППГ - </w:t>
      </w:r>
      <w:r w:rsidR="005F2BF6">
        <w:rPr>
          <w:color w:val="000000"/>
          <w:sz w:val="28"/>
          <w:szCs w:val="28"/>
        </w:rPr>
        <w:t>3</w:t>
      </w:r>
      <w:r w:rsidRPr="0018401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что </w:t>
      </w:r>
      <w:r w:rsidRPr="003652FF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25 </w:t>
      </w:r>
      <w:r w:rsidRPr="003652FF">
        <w:rPr>
          <w:sz w:val="28"/>
          <w:szCs w:val="28"/>
        </w:rPr>
        <w:t>% от</w:t>
      </w:r>
      <w:r>
        <w:rPr>
          <w:color w:val="000000"/>
          <w:sz w:val="28"/>
          <w:szCs w:val="28"/>
        </w:rPr>
        <w:t xml:space="preserve"> общего числа дорожных авар</w:t>
      </w:r>
      <w:r w:rsidR="002558BB">
        <w:rPr>
          <w:color w:val="000000"/>
          <w:sz w:val="28"/>
          <w:szCs w:val="28"/>
        </w:rPr>
        <w:t>ий с участием детей, в которых 5</w:t>
      </w:r>
      <w:r>
        <w:rPr>
          <w:color w:val="000000"/>
          <w:sz w:val="28"/>
          <w:szCs w:val="28"/>
        </w:rPr>
        <w:t xml:space="preserve"> </w:t>
      </w:r>
      <w:r w:rsidR="005F2BF6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получили травмы</w:t>
      </w:r>
      <w:r>
        <w:rPr>
          <w:sz w:val="28"/>
          <w:szCs w:val="28"/>
        </w:rPr>
        <w:t>. Из всех  ДТП с участием детей-пассажиров только в одном случае п</w:t>
      </w:r>
      <w:r w:rsidRPr="00715E93">
        <w:rPr>
          <w:sz w:val="28"/>
          <w:szCs w:val="28"/>
        </w:rPr>
        <w:t xml:space="preserve">еревозка </w:t>
      </w:r>
      <w:r>
        <w:rPr>
          <w:sz w:val="28"/>
          <w:szCs w:val="28"/>
        </w:rPr>
        <w:t>детей (8,3</w:t>
      </w:r>
      <w:r w:rsidRPr="00715E93">
        <w:rPr>
          <w:sz w:val="28"/>
          <w:szCs w:val="28"/>
        </w:rPr>
        <w:t xml:space="preserve">%) осуществлялась с нарушениями ПДД РФ, то есть без применения детских удерживающих устройств и ремней безопасности. </w:t>
      </w:r>
    </w:p>
    <w:p w:rsidR="001139CA" w:rsidRDefault="001139CA" w:rsidP="00A867F6">
      <w:pPr>
        <w:ind w:firstLine="709"/>
        <w:jc w:val="both"/>
        <w:rPr>
          <w:color w:val="000000"/>
          <w:sz w:val="28"/>
          <w:szCs w:val="28"/>
        </w:rPr>
      </w:pPr>
      <w:r w:rsidRPr="00184017">
        <w:rPr>
          <w:color w:val="000000"/>
          <w:sz w:val="28"/>
          <w:szCs w:val="28"/>
        </w:rPr>
        <w:t xml:space="preserve"> </w:t>
      </w:r>
    </w:p>
    <w:p w:rsidR="001139CA" w:rsidRDefault="001139CA" w:rsidP="00A867F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56294D">
        <w:rPr>
          <w:i/>
          <w:color w:val="000000"/>
          <w:sz w:val="28"/>
          <w:szCs w:val="28"/>
        </w:rPr>
        <w:t xml:space="preserve"> </w:t>
      </w:r>
      <w:r w:rsidRPr="0056294D">
        <w:rPr>
          <w:color w:val="000000"/>
          <w:sz w:val="28"/>
          <w:szCs w:val="28"/>
        </w:rPr>
        <w:t xml:space="preserve">с </w:t>
      </w:r>
      <w:r w:rsidRPr="002B0306">
        <w:rPr>
          <w:b/>
          <w:color w:val="000000"/>
          <w:sz w:val="28"/>
          <w:szCs w:val="28"/>
        </w:rPr>
        <w:t>участием</w:t>
      </w:r>
      <w:r w:rsidRPr="0056294D">
        <w:rPr>
          <w:color w:val="000000"/>
          <w:sz w:val="28"/>
          <w:szCs w:val="28"/>
        </w:rPr>
        <w:t xml:space="preserve"> </w:t>
      </w:r>
      <w:r w:rsidRPr="00920FDB">
        <w:rPr>
          <w:b/>
          <w:color w:val="000000"/>
          <w:sz w:val="28"/>
          <w:szCs w:val="28"/>
        </w:rPr>
        <w:t>детей-пешеходов</w:t>
      </w:r>
      <w:r w:rsidRPr="0056294D">
        <w:rPr>
          <w:color w:val="000000"/>
          <w:sz w:val="28"/>
          <w:szCs w:val="28"/>
        </w:rPr>
        <w:t xml:space="preserve"> произошло </w:t>
      </w:r>
      <w:r w:rsidR="002558BB">
        <w:rPr>
          <w:color w:val="000000"/>
          <w:sz w:val="28"/>
          <w:szCs w:val="28"/>
        </w:rPr>
        <w:t>8</w:t>
      </w:r>
      <w:r w:rsidRPr="0056294D">
        <w:rPr>
          <w:color w:val="000000"/>
          <w:sz w:val="28"/>
          <w:szCs w:val="28"/>
        </w:rPr>
        <w:t xml:space="preserve"> (АППГ</w:t>
      </w:r>
      <w:r>
        <w:rPr>
          <w:color w:val="000000"/>
          <w:sz w:val="28"/>
          <w:szCs w:val="28"/>
        </w:rPr>
        <w:t xml:space="preserve"> </w:t>
      </w:r>
      <w:r w:rsidRPr="0056294D">
        <w:rPr>
          <w:color w:val="000000"/>
          <w:sz w:val="28"/>
          <w:szCs w:val="28"/>
        </w:rPr>
        <w:t>-</w:t>
      </w:r>
      <w:r w:rsidR="002558BB">
        <w:rPr>
          <w:color w:val="000000"/>
          <w:sz w:val="28"/>
          <w:szCs w:val="28"/>
        </w:rPr>
        <w:t xml:space="preserve"> 8</w:t>
      </w:r>
      <w:r w:rsidRPr="0056294D">
        <w:rPr>
          <w:color w:val="000000"/>
          <w:sz w:val="28"/>
          <w:szCs w:val="28"/>
        </w:rPr>
        <w:t>) ДТП</w:t>
      </w:r>
      <w:r>
        <w:rPr>
          <w:color w:val="000000"/>
          <w:sz w:val="28"/>
          <w:szCs w:val="28"/>
        </w:rPr>
        <w:t xml:space="preserve">, в которых травмированы </w:t>
      </w:r>
      <w:r w:rsidR="002B2EF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детей</w:t>
      </w:r>
      <w:r w:rsidRPr="0056294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Трое н</w:t>
      </w:r>
      <w:r w:rsidRPr="0056294D">
        <w:rPr>
          <w:color w:val="000000"/>
          <w:sz w:val="28"/>
          <w:szCs w:val="28"/>
        </w:rPr>
        <w:t>есовершеннолетни</w:t>
      </w:r>
      <w:r>
        <w:rPr>
          <w:color w:val="000000"/>
          <w:sz w:val="28"/>
          <w:szCs w:val="28"/>
        </w:rPr>
        <w:t xml:space="preserve">х двигались в сопровождении  взрослых и </w:t>
      </w:r>
      <w:r w:rsidRPr="0056294D">
        <w:rPr>
          <w:color w:val="000000"/>
          <w:sz w:val="28"/>
          <w:szCs w:val="28"/>
        </w:rPr>
        <w:t xml:space="preserve"> переходил</w:t>
      </w:r>
      <w:r>
        <w:rPr>
          <w:color w:val="000000"/>
          <w:sz w:val="28"/>
          <w:szCs w:val="28"/>
        </w:rPr>
        <w:t>и проезжую часть в зоне</w:t>
      </w:r>
      <w:r w:rsidRPr="0056294D">
        <w:rPr>
          <w:color w:val="000000"/>
          <w:sz w:val="28"/>
          <w:szCs w:val="28"/>
        </w:rPr>
        <w:t xml:space="preserve"> действия пешеходного перехода</w:t>
      </w:r>
      <w:r>
        <w:rPr>
          <w:color w:val="000000"/>
          <w:sz w:val="28"/>
          <w:szCs w:val="28"/>
        </w:rPr>
        <w:t>. Один  переходил проезжую часть в сопровождении матери вне пешеходного перехода.</w:t>
      </w:r>
      <w:r w:rsidRPr="005629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 ребёнок  находился на тротуаре.  </w:t>
      </w:r>
    </w:p>
    <w:p w:rsidR="001139CA" w:rsidRDefault="002B2EF1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ДТП</w:t>
      </w:r>
      <w:r w:rsidR="001139CA">
        <w:rPr>
          <w:sz w:val="28"/>
          <w:szCs w:val="28"/>
        </w:rPr>
        <w:t xml:space="preserve"> зарегистрировано в зоне действия </w:t>
      </w:r>
      <w:r w:rsidR="001139CA">
        <w:rPr>
          <w:color w:val="000000"/>
          <w:sz w:val="28"/>
          <w:szCs w:val="28"/>
        </w:rPr>
        <w:t>пешеходного перехода. 7 подростков</w:t>
      </w:r>
      <w:r w:rsidR="001139CA" w:rsidRPr="003652FF">
        <w:rPr>
          <w:sz w:val="28"/>
          <w:szCs w:val="28"/>
        </w:rPr>
        <w:t xml:space="preserve"> - дети школьного возраста</w:t>
      </w:r>
      <w:r w:rsidR="001139CA">
        <w:rPr>
          <w:sz w:val="28"/>
          <w:szCs w:val="28"/>
        </w:rPr>
        <w:t>. Из всех ДТП с участием детей-пешеходов 3</w:t>
      </w:r>
      <w:r w:rsidR="001139CA" w:rsidRPr="00715E93">
        <w:rPr>
          <w:sz w:val="28"/>
          <w:szCs w:val="28"/>
        </w:rPr>
        <w:t xml:space="preserve"> ребенк</w:t>
      </w:r>
      <w:r w:rsidR="001139CA">
        <w:rPr>
          <w:sz w:val="28"/>
          <w:szCs w:val="28"/>
        </w:rPr>
        <w:t>а</w:t>
      </w:r>
      <w:r w:rsidR="001139CA" w:rsidRPr="00715E93">
        <w:rPr>
          <w:sz w:val="28"/>
          <w:szCs w:val="28"/>
        </w:rPr>
        <w:t xml:space="preserve"> (</w:t>
      </w:r>
      <w:r w:rsidR="001139CA">
        <w:rPr>
          <w:sz w:val="28"/>
          <w:szCs w:val="28"/>
        </w:rPr>
        <w:t>42</w:t>
      </w:r>
      <w:r w:rsidR="009B0F22">
        <w:rPr>
          <w:sz w:val="28"/>
          <w:szCs w:val="28"/>
        </w:rPr>
        <w:t xml:space="preserve"> </w:t>
      </w:r>
      <w:r w:rsidR="001139CA" w:rsidRPr="00715E93">
        <w:rPr>
          <w:sz w:val="28"/>
          <w:szCs w:val="28"/>
        </w:rPr>
        <w:t>%) в момент ДТП находил</w:t>
      </w:r>
      <w:r w:rsidR="001139CA">
        <w:rPr>
          <w:sz w:val="28"/>
          <w:szCs w:val="28"/>
        </w:rPr>
        <w:t>ся</w:t>
      </w:r>
      <w:r w:rsidR="001139CA" w:rsidRPr="00715E93">
        <w:rPr>
          <w:sz w:val="28"/>
          <w:szCs w:val="28"/>
        </w:rPr>
        <w:t xml:space="preserve"> без сопровождения взрослых. </w:t>
      </w:r>
    </w:p>
    <w:p w:rsidR="001139CA" w:rsidRDefault="001139CA" w:rsidP="00A867F6">
      <w:pPr>
        <w:ind w:firstLine="709"/>
        <w:jc w:val="both"/>
        <w:rPr>
          <w:sz w:val="28"/>
          <w:szCs w:val="28"/>
        </w:rPr>
      </w:pPr>
    </w:p>
    <w:p w:rsidR="001139CA" w:rsidRPr="00594869" w:rsidRDefault="001139CA" w:rsidP="00A867F6">
      <w:pPr>
        <w:numPr>
          <w:ilvl w:val="0"/>
          <w:numId w:val="2"/>
        </w:numPr>
        <w:tabs>
          <w:tab w:val="left" w:pos="360"/>
        </w:tabs>
        <w:suppressAutoHyphens/>
        <w:ind w:left="0" w:firstLine="709"/>
        <w:jc w:val="both"/>
        <w:rPr>
          <w:sz w:val="28"/>
          <w:szCs w:val="28"/>
        </w:rPr>
      </w:pPr>
      <w:r w:rsidRPr="00BA3094">
        <w:rPr>
          <w:b/>
          <w:sz w:val="28"/>
          <w:szCs w:val="28"/>
        </w:rPr>
        <w:t>с участием юных велосипедистов</w:t>
      </w:r>
      <w:r w:rsidRPr="00594869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4</w:t>
      </w:r>
      <w:r w:rsidRPr="00594869">
        <w:rPr>
          <w:sz w:val="28"/>
          <w:szCs w:val="28"/>
        </w:rPr>
        <w:t xml:space="preserve"> ДТП (АППГ – </w:t>
      </w:r>
      <w:r>
        <w:rPr>
          <w:sz w:val="28"/>
          <w:szCs w:val="28"/>
        </w:rPr>
        <w:t>1</w:t>
      </w:r>
      <w:r w:rsidRPr="00594869">
        <w:rPr>
          <w:sz w:val="28"/>
          <w:szCs w:val="28"/>
        </w:rPr>
        <w:t xml:space="preserve">), что составило </w:t>
      </w:r>
      <w:r>
        <w:rPr>
          <w:sz w:val="28"/>
          <w:szCs w:val="28"/>
        </w:rPr>
        <w:t xml:space="preserve">28,5 </w:t>
      </w:r>
      <w:r w:rsidRPr="00594869">
        <w:rPr>
          <w:sz w:val="28"/>
          <w:szCs w:val="28"/>
        </w:rPr>
        <w:t>% от общего числа дорожных аварий</w:t>
      </w:r>
      <w:r>
        <w:rPr>
          <w:sz w:val="28"/>
          <w:szCs w:val="28"/>
        </w:rPr>
        <w:t xml:space="preserve"> с участием детей</w:t>
      </w:r>
      <w:r w:rsidRPr="00594869">
        <w:rPr>
          <w:sz w:val="28"/>
          <w:szCs w:val="28"/>
        </w:rPr>
        <w:t xml:space="preserve">, в которых </w:t>
      </w:r>
      <w:r>
        <w:rPr>
          <w:sz w:val="28"/>
          <w:szCs w:val="28"/>
        </w:rPr>
        <w:t>4 ребенка</w:t>
      </w:r>
      <w:r w:rsidRPr="00594869">
        <w:rPr>
          <w:sz w:val="28"/>
          <w:szCs w:val="28"/>
        </w:rPr>
        <w:t xml:space="preserve"> получили ранения (АППГ - </w:t>
      </w:r>
      <w:r>
        <w:rPr>
          <w:sz w:val="28"/>
          <w:szCs w:val="28"/>
        </w:rPr>
        <w:t>1</w:t>
      </w:r>
      <w:r w:rsidRPr="00594869">
        <w:rPr>
          <w:sz w:val="28"/>
          <w:szCs w:val="28"/>
        </w:rPr>
        <w:t xml:space="preserve">, </w:t>
      </w:r>
      <w:r>
        <w:rPr>
          <w:sz w:val="28"/>
          <w:szCs w:val="28"/>
        </w:rPr>
        <w:t>+300</w:t>
      </w:r>
      <w:r w:rsidRPr="00594869">
        <w:rPr>
          <w:sz w:val="28"/>
          <w:szCs w:val="28"/>
        </w:rPr>
        <w:t xml:space="preserve">%). В </w:t>
      </w:r>
      <w:r>
        <w:rPr>
          <w:sz w:val="28"/>
          <w:szCs w:val="28"/>
        </w:rPr>
        <w:t xml:space="preserve">одном </w:t>
      </w:r>
      <w:r w:rsidRPr="00594869">
        <w:rPr>
          <w:sz w:val="28"/>
          <w:szCs w:val="28"/>
        </w:rPr>
        <w:t>случа</w:t>
      </w:r>
      <w:r>
        <w:rPr>
          <w:sz w:val="28"/>
          <w:szCs w:val="28"/>
        </w:rPr>
        <w:t>е</w:t>
      </w:r>
      <w:r w:rsidRPr="00594869">
        <w:rPr>
          <w:sz w:val="28"/>
          <w:szCs w:val="28"/>
        </w:rPr>
        <w:t xml:space="preserve"> в момент ДТП</w:t>
      </w:r>
      <w:r>
        <w:rPr>
          <w:sz w:val="28"/>
          <w:szCs w:val="28"/>
        </w:rPr>
        <w:t xml:space="preserve"> </w:t>
      </w:r>
      <w:r w:rsidRPr="00594869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й</w:t>
      </w:r>
      <w:r w:rsidRPr="00594869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594869">
        <w:rPr>
          <w:sz w:val="28"/>
          <w:szCs w:val="28"/>
        </w:rPr>
        <w:t xml:space="preserve"> в сопровождении взрослых, </w:t>
      </w:r>
      <w:r>
        <w:rPr>
          <w:sz w:val="28"/>
          <w:szCs w:val="28"/>
        </w:rPr>
        <w:t>во всех ДТП</w:t>
      </w:r>
      <w:r w:rsidRPr="00594869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 xml:space="preserve">не </w:t>
      </w:r>
      <w:r w:rsidRPr="00594869">
        <w:rPr>
          <w:sz w:val="28"/>
          <w:szCs w:val="28"/>
        </w:rPr>
        <w:t>использовались шлемы</w:t>
      </w:r>
      <w:r>
        <w:rPr>
          <w:sz w:val="28"/>
          <w:szCs w:val="28"/>
        </w:rPr>
        <w:t xml:space="preserve"> и </w:t>
      </w:r>
      <w:r w:rsidRPr="00594869">
        <w:rPr>
          <w:sz w:val="28"/>
          <w:szCs w:val="28"/>
        </w:rPr>
        <w:t>защитная экипировка.</w:t>
      </w:r>
    </w:p>
    <w:p w:rsidR="001139CA" w:rsidRDefault="001139CA" w:rsidP="00A867F6">
      <w:pPr>
        <w:ind w:firstLine="783"/>
        <w:jc w:val="both"/>
        <w:rPr>
          <w:color w:val="000000"/>
          <w:sz w:val="28"/>
          <w:szCs w:val="28"/>
        </w:rPr>
      </w:pPr>
    </w:p>
    <w:p w:rsidR="001139CA" w:rsidRPr="0037050D" w:rsidRDefault="001139CA" w:rsidP="00A867F6">
      <w:pPr>
        <w:ind w:firstLine="709"/>
        <w:jc w:val="center"/>
        <w:rPr>
          <w:b/>
          <w:i/>
          <w:sz w:val="28"/>
          <w:szCs w:val="28"/>
        </w:rPr>
      </w:pPr>
      <w:r w:rsidRPr="0037050D">
        <w:rPr>
          <w:b/>
          <w:i/>
          <w:sz w:val="28"/>
          <w:szCs w:val="28"/>
        </w:rPr>
        <w:t xml:space="preserve">Распределение пострадавших в ДТП  детей </w:t>
      </w:r>
    </w:p>
    <w:p w:rsidR="001139CA" w:rsidRPr="0037050D" w:rsidRDefault="001139CA" w:rsidP="00A867F6">
      <w:pPr>
        <w:ind w:firstLine="709"/>
        <w:jc w:val="center"/>
        <w:rPr>
          <w:sz w:val="28"/>
          <w:szCs w:val="28"/>
        </w:rPr>
      </w:pPr>
      <w:r w:rsidRPr="0037050D">
        <w:rPr>
          <w:b/>
          <w:i/>
          <w:sz w:val="28"/>
          <w:szCs w:val="28"/>
        </w:rPr>
        <w:t xml:space="preserve">по возрастным категориям </w:t>
      </w:r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r w:rsidRPr="0037050D">
        <w:rPr>
          <w:sz w:val="28"/>
          <w:szCs w:val="28"/>
        </w:rPr>
        <w:t>В таблице представлены статистические показатели с учетом распределения пострадавших детей по четырем основным возрастным группам:</w:t>
      </w:r>
    </w:p>
    <w:p w:rsidR="001139CA" w:rsidRPr="0037050D" w:rsidRDefault="001139CA" w:rsidP="00A867F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7338"/>
        <w:gridCol w:w="1351"/>
        <w:gridCol w:w="1467"/>
      </w:tblGrid>
      <w:tr w:rsidR="001139CA" w:rsidRPr="0037050D" w:rsidTr="0015153B">
        <w:trPr>
          <w:trHeight w:val="628"/>
        </w:trPr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jc w:val="center"/>
              <w:rPr>
                <w:b/>
              </w:rPr>
            </w:pPr>
            <w:r w:rsidRPr="0037050D">
              <w:rPr>
                <w:b/>
                <w:sz w:val="28"/>
                <w:szCs w:val="28"/>
              </w:rPr>
              <w:t>Основные возрастные категории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snapToGrid w:val="0"/>
              <w:jc w:val="center"/>
              <w:rPr>
                <w:b/>
              </w:rPr>
            </w:pPr>
          </w:p>
          <w:p w:rsidR="001139CA" w:rsidRPr="0037050D" w:rsidRDefault="001139CA" w:rsidP="00A867F6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snapToGrid w:val="0"/>
              <w:jc w:val="center"/>
              <w:rPr>
                <w:b/>
              </w:rPr>
            </w:pPr>
          </w:p>
          <w:p w:rsidR="001139CA" w:rsidRPr="0037050D" w:rsidRDefault="001139CA" w:rsidP="00A867F6">
            <w:pPr>
              <w:jc w:val="center"/>
            </w:pPr>
            <w:r w:rsidRPr="0037050D">
              <w:rPr>
                <w:b/>
              </w:rPr>
              <w:t>%</w:t>
            </w:r>
          </w:p>
        </w:tc>
      </w:tr>
      <w:tr w:rsidR="001139CA" w:rsidRPr="0037050D" w:rsidTr="0015153B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rPr>
                <w:sz w:val="28"/>
                <w:szCs w:val="28"/>
              </w:rPr>
            </w:pPr>
            <w:r w:rsidRPr="0037050D">
              <w:rPr>
                <w:sz w:val="28"/>
                <w:szCs w:val="28"/>
              </w:rPr>
              <w:t xml:space="preserve">дошкольники  </w:t>
            </w:r>
            <w:r w:rsidRPr="0037050D">
              <w:rPr>
                <w:i/>
                <w:sz w:val="28"/>
                <w:szCs w:val="28"/>
              </w:rPr>
              <w:t>до 7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2B2EF1" w:rsidP="00A86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</w:pPr>
            <w:r>
              <w:t>2</w:t>
            </w:r>
            <w:r w:rsidR="002B2EF1">
              <w:t>9</w:t>
            </w:r>
          </w:p>
        </w:tc>
      </w:tr>
      <w:tr w:rsidR="001139CA" w:rsidRPr="0037050D" w:rsidTr="0015153B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rPr>
                <w:sz w:val="28"/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начальных классов </w:t>
            </w:r>
            <w:r w:rsidRPr="0037050D">
              <w:rPr>
                <w:i/>
                <w:sz w:val="28"/>
                <w:szCs w:val="28"/>
              </w:rPr>
              <w:t>от 7 до 10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2B2EF1" w:rsidP="00A86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</w:pPr>
            <w:r>
              <w:t>47</w:t>
            </w:r>
          </w:p>
        </w:tc>
      </w:tr>
      <w:tr w:rsidR="001139CA" w:rsidRPr="0037050D" w:rsidTr="0015153B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rPr>
                <w:sz w:val="28"/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средних классов </w:t>
            </w:r>
            <w:r w:rsidRPr="0037050D">
              <w:rPr>
                <w:i/>
                <w:sz w:val="28"/>
                <w:szCs w:val="28"/>
              </w:rPr>
              <w:t>от 10 до 14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</w:pPr>
            <w:r>
              <w:t>1</w:t>
            </w:r>
            <w:r w:rsidR="002B2EF1">
              <w:t>2</w:t>
            </w:r>
          </w:p>
        </w:tc>
      </w:tr>
      <w:tr w:rsidR="001139CA" w:rsidRPr="0037050D" w:rsidTr="0015153B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rPr>
                <w:sz w:val="28"/>
                <w:szCs w:val="28"/>
              </w:rPr>
            </w:pPr>
            <w:r w:rsidRPr="0037050D">
              <w:rPr>
                <w:sz w:val="28"/>
                <w:szCs w:val="28"/>
              </w:rPr>
              <w:t xml:space="preserve">школьники старших классов </w:t>
            </w:r>
            <w:r w:rsidRPr="0037050D">
              <w:rPr>
                <w:i/>
                <w:sz w:val="28"/>
                <w:szCs w:val="28"/>
              </w:rPr>
              <w:t>от 14 до 16 лет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</w:pPr>
            <w:r>
              <w:t>1</w:t>
            </w:r>
            <w:r w:rsidR="002B2EF1">
              <w:t>2</w:t>
            </w:r>
          </w:p>
        </w:tc>
      </w:tr>
      <w:tr w:rsidR="001139CA" w:rsidRPr="0037050D" w:rsidTr="0015153B">
        <w:trPr>
          <w:trHeight w:val="246"/>
        </w:trPr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139CA" w:rsidRPr="0037050D" w:rsidRDefault="001139CA" w:rsidP="00A867F6">
            <w:pPr>
              <w:rPr>
                <w:b/>
                <w:sz w:val="28"/>
                <w:szCs w:val="28"/>
              </w:rPr>
            </w:pPr>
            <w:r w:rsidRPr="0037050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2E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9CA" w:rsidRPr="0037050D" w:rsidRDefault="001139CA" w:rsidP="00A867F6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1139CA" w:rsidRDefault="001139CA" w:rsidP="00A867F6">
      <w:pPr>
        <w:ind w:firstLine="709"/>
        <w:jc w:val="both"/>
        <w:rPr>
          <w:sz w:val="28"/>
          <w:szCs w:val="28"/>
        </w:rPr>
      </w:pPr>
      <w:r w:rsidRPr="0037050D">
        <w:rPr>
          <w:sz w:val="28"/>
          <w:szCs w:val="28"/>
        </w:rPr>
        <w:t>Долевое распределение детского дорожно-транспортного травматизма, в зависимости от возраста пострадавших детей, представлено на диаграммах:</w:t>
      </w:r>
    </w:p>
    <w:p w:rsidR="009B0F22" w:rsidRPr="0037050D" w:rsidRDefault="009B0F22" w:rsidP="00A867F6">
      <w:pPr>
        <w:ind w:firstLine="709"/>
        <w:jc w:val="both"/>
        <w:rPr>
          <w:sz w:val="28"/>
          <w:szCs w:val="28"/>
        </w:rPr>
      </w:pPr>
    </w:p>
    <w:p w:rsidR="001139CA" w:rsidRDefault="001139CA" w:rsidP="00A867F6">
      <w:pPr>
        <w:spacing w:line="360" w:lineRule="auto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454910" cy="15208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2614295" cy="1500505"/>
            <wp:effectExtent l="38100" t="19050" r="14605" b="4445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39CA" w:rsidRPr="008A21CA" w:rsidRDefault="009B0F22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1139CA">
        <w:rPr>
          <w:sz w:val="28"/>
          <w:szCs w:val="28"/>
        </w:rPr>
        <w:t xml:space="preserve"> </w:t>
      </w:r>
      <w:r w:rsidR="001139CA" w:rsidRPr="008A21CA">
        <w:rPr>
          <w:sz w:val="28"/>
          <w:szCs w:val="28"/>
        </w:rPr>
        <w:t>% ДТП приходится на детей школьного возраста, из которых наибольшему риску подвержены возрастн</w:t>
      </w:r>
      <w:r w:rsidR="001139CA">
        <w:rPr>
          <w:sz w:val="28"/>
          <w:szCs w:val="28"/>
        </w:rPr>
        <w:t>ая</w:t>
      </w:r>
      <w:r w:rsidR="001139CA" w:rsidRPr="008A21CA">
        <w:rPr>
          <w:sz w:val="28"/>
          <w:szCs w:val="28"/>
        </w:rPr>
        <w:t xml:space="preserve"> категори</w:t>
      </w:r>
      <w:r w:rsidR="001139CA">
        <w:rPr>
          <w:sz w:val="28"/>
          <w:szCs w:val="28"/>
        </w:rPr>
        <w:t>я</w:t>
      </w:r>
      <w:r w:rsidR="001139CA" w:rsidRPr="008A21CA">
        <w:rPr>
          <w:sz w:val="28"/>
          <w:szCs w:val="28"/>
        </w:rPr>
        <w:t xml:space="preserve"> от 7 до 10 лет. Одной из причин значительного количества ДТП со школьниками является то обстоятельство, что детей, обучающихся в образовательных организациях в 2 раза больше, чем дошкольников. Также, данный факт объясняется тем, что в большинстве случаях, школьники находятся на улице и проезжей части без сопровождения взрослых, самостоятельно передвигаются из дома в школу и </w:t>
      </w:r>
      <w:r w:rsidR="001139CA" w:rsidRPr="008A21CA">
        <w:rPr>
          <w:sz w:val="28"/>
          <w:szCs w:val="28"/>
        </w:rPr>
        <w:lastRenderedPageBreak/>
        <w:t>обратно, посещают всевозможные секции и кружки, тогда как дошкольники, как правило, н</w:t>
      </w:r>
      <w:r w:rsidR="001139CA">
        <w:rPr>
          <w:sz w:val="28"/>
          <w:szCs w:val="28"/>
        </w:rPr>
        <w:t>аходятся под присмотром родителей</w:t>
      </w:r>
      <w:r w:rsidR="001139CA" w:rsidRPr="008A21CA">
        <w:rPr>
          <w:sz w:val="28"/>
          <w:szCs w:val="28"/>
        </w:rPr>
        <w:t>.</w:t>
      </w:r>
    </w:p>
    <w:p w:rsidR="001139CA" w:rsidRPr="0058714E" w:rsidRDefault="001139CA" w:rsidP="00A867F6">
      <w:pPr>
        <w:ind w:firstLine="709"/>
        <w:jc w:val="center"/>
        <w:rPr>
          <w:sz w:val="28"/>
          <w:szCs w:val="28"/>
        </w:rPr>
      </w:pPr>
      <w:r w:rsidRPr="0058714E">
        <w:rPr>
          <w:b/>
          <w:i/>
          <w:sz w:val="28"/>
          <w:szCs w:val="28"/>
        </w:rPr>
        <w:t>Распределение показателей детского дорожно-транспортного травматизма</w:t>
      </w:r>
      <w:r>
        <w:rPr>
          <w:b/>
          <w:i/>
          <w:sz w:val="28"/>
          <w:szCs w:val="28"/>
        </w:rPr>
        <w:t xml:space="preserve"> </w:t>
      </w:r>
      <w:r w:rsidRPr="0058714E">
        <w:rPr>
          <w:b/>
          <w:i/>
          <w:sz w:val="28"/>
          <w:szCs w:val="28"/>
        </w:rPr>
        <w:t>в зависимости от погодных условий</w:t>
      </w:r>
    </w:p>
    <w:p w:rsidR="001139CA" w:rsidRDefault="001139CA" w:rsidP="00A867F6">
      <w:pPr>
        <w:spacing w:line="360" w:lineRule="auto"/>
        <w:ind w:firstLine="142"/>
        <w:jc w:val="both"/>
        <w:rPr>
          <w:color w:val="8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02350" cy="1619885"/>
            <wp:effectExtent l="38100" t="19050" r="1270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39CA" w:rsidRPr="00805871" w:rsidRDefault="00417E69" w:rsidP="00A867F6">
      <w:pPr>
        <w:ind w:firstLine="709"/>
        <w:jc w:val="both"/>
        <w:rPr>
          <w:b/>
          <w:i/>
          <w:sz w:val="8"/>
          <w:szCs w:val="8"/>
        </w:rPr>
      </w:pPr>
      <w:r>
        <w:rPr>
          <w:sz w:val="28"/>
          <w:szCs w:val="28"/>
        </w:rPr>
        <w:t>9</w:t>
      </w:r>
      <w:r w:rsidR="001139CA" w:rsidRPr="00805871">
        <w:rPr>
          <w:sz w:val="28"/>
          <w:szCs w:val="28"/>
        </w:rPr>
        <w:t xml:space="preserve"> ДТП (</w:t>
      </w:r>
      <w:r w:rsidR="00FD21A6">
        <w:rPr>
          <w:sz w:val="28"/>
          <w:szCs w:val="28"/>
        </w:rPr>
        <w:t>56</w:t>
      </w:r>
      <w:r w:rsidR="001139CA">
        <w:rPr>
          <w:sz w:val="28"/>
          <w:szCs w:val="28"/>
        </w:rPr>
        <w:t xml:space="preserve"> </w:t>
      </w:r>
      <w:r w:rsidR="001139CA" w:rsidRPr="00805871">
        <w:rPr>
          <w:sz w:val="28"/>
          <w:szCs w:val="28"/>
        </w:rPr>
        <w:t>%), при которых пострадали дети, произошли при неблагоприятных метеорологических условиях (пасмурность, снегопад, дождь). Данное обстоятельство объясняется тем, что при ненастной погоде риск попасть в ДТП значительно возрастает: ухудшается видимость, слышимость, тормозной и остановочный путь транспорта увеличивается и, соответственно, неблагоприятные погодные условия могут косвенно влиять на возникновение дорожных происшествий.</w:t>
      </w:r>
    </w:p>
    <w:p w:rsidR="001139CA" w:rsidRPr="0060208A" w:rsidRDefault="001139CA" w:rsidP="00A867F6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Показатели ДТП с участием несовершеннолетних, </w:t>
      </w:r>
    </w:p>
    <w:p w:rsidR="001139CA" w:rsidRPr="0060208A" w:rsidRDefault="001139CA" w:rsidP="00A867F6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при </w:t>
      </w:r>
      <w:proofErr w:type="gramStart"/>
      <w:r w:rsidRPr="0060208A">
        <w:rPr>
          <w:b/>
          <w:i/>
          <w:sz w:val="28"/>
          <w:szCs w:val="28"/>
        </w:rPr>
        <w:t>которых</w:t>
      </w:r>
      <w:proofErr w:type="gramEnd"/>
      <w:r w:rsidRPr="0060208A">
        <w:rPr>
          <w:b/>
          <w:i/>
          <w:sz w:val="28"/>
          <w:szCs w:val="28"/>
        </w:rPr>
        <w:t xml:space="preserve"> выявлены недостатки транспортно-эксплуатационного </w:t>
      </w:r>
    </w:p>
    <w:p w:rsidR="001139CA" w:rsidRPr="0060208A" w:rsidRDefault="001139CA" w:rsidP="00A867F6">
      <w:pPr>
        <w:ind w:firstLine="709"/>
        <w:jc w:val="center"/>
      </w:pPr>
      <w:r w:rsidRPr="0060208A">
        <w:rPr>
          <w:b/>
          <w:i/>
          <w:sz w:val="28"/>
          <w:szCs w:val="28"/>
        </w:rPr>
        <w:t>состояния улично-дорожной сети</w:t>
      </w:r>
    </w:p>
    <w:p w:rsidR="001139CA" w:rsidRDefault="001139CA" w:rsidP="00A867F6">
      <w:pPr>
        <w:spacing w:line="360" w:lineRule="auto"/>
        <w:jc w:val="center"/>
        <w:rPr>
          <w:color w:val="8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08175" cy="139128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2196465" cy="146113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39CA" w:rsidRPr="00805871" w:rsidRDefault="001139CA" w:rsidP="00A867F6">
      <w:pPr>
        <w:ind w:firstLine="709"/>
        <w:jc w:val="both"/>
        <w:rPr>
          <w:sz w:val="28"/>
          <w:szCs w:val="28"/>
        </w:rPr>
      </w:pPr>
      <w:r w:rsidRPr="00805871">
        <w:rPr>
          <w:sz w:val="28"/>
          <w:szCs w:val="28"/>
        </w:rPr>
        <w:t xml:space="preserve">В </w:t>
      </w:r>
      <w:r w:rsidR="00FD21A6">
        <w:rPr>
          <w:sz w:val="28"/>
          <w:szCs w:val="28"/>
        </w:rPr>
        <w:t xml:space="preserve">5 ДТП (31 </w:t>
      </w:r>
      <w:r w:rsidRPr="00805871">
        <w:rPr>
          <w:sz w:val="28"/>
          <w:szCs w:val="28"/>
        </w:rPr>
        <w:t xml:space="preserve">%) с участием детей были выявлены недостатки транспортно-эксплуатационного состояния улично-дорожной сети. В результате данных ДТП </w:t>
      </w:r>
      <w:r>
        <w:rPr>
          <w:sz w:val="28"/>
          <w:szCs w:val="28"/>
        </w:rPr>
        <w:t>6</w:t>
      </w:r>
      <w:r w:rsidRPr="00805871">
        <w:rPr>
          <w:sz w:val="28"/>
          <w:szCs w:val="28"/>
        </w:rPr>
        <w:t xml:space="preserve"> несовершеннолетних получил</w:t>
      </w:r>
      <w:r>
        <w:rPr>
          <w:sz w:val="28"/>
          <w:szCs w:val="28"/>
        </w:rPr>
        <w:t>и</w:t>
      </w:r>
      <w:r w:rsidRPr="00805871">
        <w:rPr>
          <w:sz w:val="28"/>
          <w:szCs w:val="28"/>
        </w:rPr>
        <w:t xml:space="preserve"> ранения. </w:t>
      </w:r>
    </w:p>
    <w:p w:rsidR="001139CA" w:rsidRPr="00805871" w:rsidRDefault="001139CA" w:rsidP="00A867F6">
      <w:pPr>
        <w:ind w:firstLine="709"/>
        <w:rPr>
          <w:b/>
          <w:i/>
          <w:sz w:val="28"/>
          <w:szCs w:val="28"/>
        </w:rPr>
      </w:pPr>
    </w:p>
    <w:p w:rsidR="001139CA" w:rsidRPr="0060208A" w:rsidRDefault="001139CA" w:rsidP="00A867F6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>Распределение ДТП</w:t>
      </w:r>
      <w:r>
        <w:rPr>
          <w:b/>
          <w:i/>
          <w:sz w:val="28"/>
          <w:szCs w:val="28"/>
        </w:rPr>
        <w:t xml:space="preserve"> с участием детей</w:t>
      </w:r>
      <w:r w:rsidRPr="0060208A">
        <w:rPr>
          <w:b/>
          <w:i/>
          <w:sz w:val="28"/>
          <w:szCs w:val="28"/>
        </w:rPr>
        <w:t>,</w:t>
      </w:r>
    </w:p>
    <w:p w:rsidR="001139CA" w:rsidRDefault="001139CA" w:rsidP="00A867F6">
      <w:pPr>
        <w:ind w:firstLine="709"/>
        <w:jc w:val="center"/>
        <w:rPr>
          <w:b/>
          <w:i/>
          <w:sz w:val="28"/>
          <w:szCs w:val="28"/>
        </w:rPr>
      </w:pPr>
      <w:r w:rsidRPr="0060208A">
        <w:rPr>
          <w:b/>
          <w:i/>
          <w:sz w:val="28"/>
          <w:szCs w:val="28"/>
        </w:rPr>
        <w:t xml:space="preserve">в зависимости от </w:t>
      </w:r>
      <w:r>
        <w:rPr>
          <w:b/>
          <w:i/>
          <w:sz w:val="28"/>
          <w:szCs w:val="28"/>
        </w:rPr>
        <w:t>категории автодороги</w:t>
      </w:r>
    </w:p>
    <w:p w:rsidR="001139CA" w:rsidRDefault="001139CA" w:rsidP="00A867F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21025" cy="157035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773045" cy="156019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39CA" w:rsidRPr="004E375E" w:rsidRDefault="001139CA" w:rsidP="00A867F6">
      <w:pPr>
        <w:ind w:firstLine="709"/>
        <w:jc w:val="both"/>
        <w:rPr>
          <w:sz w:val="28"/>
          <w:szCs w:val="28"/>
        </w:rPr>
      </w:pPr>
      <w:r w:rsidRPr="00655F3D">
        <w:rPr>
          <w:sz w:val="28"/>
          <w:szCs w:val="28"/>
        </w:rPr>
        <w:t xml:space="preserve">Как видно из диаграмм наибольшее количество ДТП регистрируется на дорогах местного (муниципального) значения – </w:t>
      </w:r>
      <w:r w:rsidR="00FD21A6">
        <w:rPr>
          <w:sz w:val="28"/>
          <w:szCs w:val="28"/>
        </w:rPr>
        <w:t>11</w:t>
      </w:r>
      <w:r w:rsidRPr="00655F3D">
        <w:rPr>
          <w:sz w:val="28"/>
          <w:szCs w:val="28"/>
        </w:rPr>
        <w:t xml:space="preserve"> ДТП (</w:t>
      </w:r>
      <w:r>
        <w:rPr>
          <w:sz w:val="28"/>
          <w:szCs w:val="28"/>
        </w:rPr>
        <w:t>64</w:t>
      </w:r>
      <w:r w:rsidRPr="00655F3D">
        <w:rPr>
          <w:sz w:val="28"/>
          <w:szCs w:val="28"/>
        </w:rPr>
        <w:t xml:space="preserve">%), на региональных дорогах - </w:t>
      </w:r>
      <w:r>
        <w:rPr>
          <w:sz w:val="28"/>
          <w:szCs w:val="28"/>
        </w:rPr>
        <w:t>5</w:t>
      </w:r>
      <w:r w:rsidRPr="00655F3D">
        <w:rPr>
          <w:sz w:val="28"/>
          <w:szCs w:val="28"/>
        </w:rPr>
        <w:t xml:space="preserve"> ДТП (</w:t>
      </w:r>
      <w:r>
        <w:rPr>
          <w:sz w:val="28"/>
          <w:szCs w:val="28"/>
        </w:rPr>
        <w:t>36</w:t>
      </w:r>
      <w:r w:rsidRPr="00655F3D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139CA" w:rsidRDefault="001139CA" w:rsidP="00A867F6">
      <w:pPr>
        <w:widowControl w:val="0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jc w:val="center"/>
      </w:pPr>
      <w:r>
        <w:rPr>
          <w:b/>
          <w:i/>
          <w:sz w:val="28"/>
          <w:szCs w:val="28"/>
        </w:rPr>
        <w:t xml:space="preserve">Распределение ДТП по времени суток </w:t>
      </w:r>
    </w:p>
    <w:p w:rsidR="001139CA" w:rsidRDefault="001139CA" w:rsidP="00A867F6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674995" cy="176911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39CA" w:rsidRDefault="001139CA" w:rsidP="00A867F6">
      <w:pPr>
        <w:widowControl w:val="0"/>
        <w:spacing w:line="360" w:lineRule="auto"/>
        <w:rPr>
          <w:rFonts w:ascii="Tahoma" w:hAnsi="Tahoma" w:cs="Tahoma"/>
          <w:b/>
          <w:color w:val="000000"/>
        </w:rPr>
      </w:pPr>
    </w:p>
    <w:tbl>
      <w:tblPr>
        <w:tblW w:w="0" w:type="auto"/>
        <w:jc w:val="center"/>
        <w:tblInd w:w="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2024"/>
      </w:tblGrid>
      <w:tr w:rsidR="001139CA" w:rsidTr="0015153B">
        <w:trPr>
          <w:trHeight w:val="55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Период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</w:pPr>
            <w:r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00ч.00мин. – 07ч.00мин.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0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07ч.00мин. – 09ч.00мин.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0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09ч.00мин. – 12ч.00мин.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EB0E00" w:rsidP="00A867F6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EB0E00" w:rsidP="00A867F6">
            <w:pPr>
              <w:spacing w:before="40" w:after="40"/>
              <w:jc w:val="center"/>
            </w:pPr>
            <w:r>
              <w:t>1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12ч.00мин. – 15ч.00мин.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4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15ч.00мин. – 18ч.00мин.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EB0E00" w:rsidP="00A867F6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EB0E00" w:rsidP="00A867F6">
            <w:pPr>
              <w:spacing w:before="40" w:after="40"/>
              <w:jc w:val="center"/>
            </w:pPr>
            <w:r>
              <w:t>6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18ч.00мин. – 21ч.00мин.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4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21ч.00мин. – 24ч.00мин.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</w:pPr>
            <w:r w:rsidRPr="00423D9A">
              <w:t>2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9CA" w:rsidRDefault="001139CA" w:rsidP="00A867F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0E00">
              <w:rPr>
                <w:b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9CA" w:rsidRPr="00423D9A" w:rsidRDefault="001139CA" w:rsidP="00A867F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0E00">
              <w:rPr>
                <w:b/>
              </w:rPr>
              <w:t>7</w:t>
            </w:r>
          </w:p>
        </w:tc>
      </w:tr>
    </w:tbl>
    <w:p w:rsidR="001139CA" w:rsidRDefault="001139CA" w:rsidP="00A867F6">
      <w:pPr>
        <w:spacing w:line="360" w:lineRule="auto"/>
        <w:ind w:firstLine="709"/>
        <w:jc w:val="both"/>
        <w:rPr>
          <w:sz w:val="16"/>
          <w:szCs w:val="16"/>
        </w:rPr>
      </w:pPr>
    </w:p>
    <w:p w:rsidR="001139CA" w:rsidRDefault="001139CA" w:rsidP="00A867F6">
      <w:pPr>
        <w:ind w:firstLine="709"/>
        <w:jc w:val="both"/>
        <w:rPr>
          <w:b/>
          <w:i/>
          <w:sz w:val="12"/>
          <w:szCs w:val="12"/>
        </w:rPr>
      </w:pPr>
      <w:r>
        <w:rPr>
          <w:sz w:val="28"/>
          <w:szCs w:val="28"/>
        </w:rPr>
        <w:lastRenderedPageBreak/>
        <w:t>Более половины ДТП происходит в период с 15</w:t>
      </w:r>
      <w:r w:rsidR="00EB0E0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EB0E0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EB0E00">
        <w:rPr>
          <w:sz w:val="28"/>
          <w:szCs w:val="28"/>
        </w:rPr>
        <w:t xml:space="preserve"> мин. до </w:t>
      </w:r>
      <w:r>
        <w:rPr>
          <w:sz w:val="28"/>
          <w:szCs w:val="28"/>
        </w:rPr>
        <w:t>21</w:t>
      </w:r>
      <w:r w:rsidR="00EB0E0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EB0E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00</w:t>
      </w:r>
      <w:r w:rsidR="00EB0E00">
        <w:rPr>
          <w:sz w:val="28"/>
          <w:szCs w:val="28"/>
        </w:rPr>
        <w:t xml:space="preserve"> мин. (9 ДТП, 56,2 </w:t>
      </w:r>
      <w:r>
        <w:rPr>
          <w:sz w:val="28"/>
          <w:szCs w:val="28"/>
        </w:rPr>
        <w:t xml:space="preserve">%). Данная тенденция связана с увеличением интенсивности транспортных потоков и активным пребыванием детей на улице. </w:t>
      </w:r>
    </w:p>
    <w:p w:rsidR="001139CA" w:rsidRDefault="001139CA" w:rsidP="00A867F6">
      <w:pPr>
        <w:widowControl w:val="0"/>
        <w:jc w:val="center"/>
        <w:rPr>
          <w:b/>
          <w:i/>
          <w:sz w:val="12"/>
          <w:szCs w:val="12"/>
        </w:rPr>
      </w:pPr>
    </w:p>
    <w:p w:rsidR="001139CA" w:rsidRDefault="001139CA" w:rsidP="00A867F6">
      <w:pPr>
        <w:widowControl w:val="0"/>
        <w:jc w:val="center"/>
        <w:rPr>
          <w:b/>
          <w:i/>
          <w:sz w:val="12"/>
          <w:szCs w:val="12"/>
        </w:rPr>
      </w:pPr>
    </w:p>
    <w:p w:rsidR="001139CA" w:rsidRDefault="001139CA" w:rsidP="00A867F6">
      <w:pPr>
        <w:widowControl w:val="0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Распределение ДТП по дням недели</w:t>
      </w:r>
    </w:p>
    <w:p w:rsidR="001139CA" w:rsidRDefault="001139CA" w:rsidP="00A867F6">
      <w:pPr>
        <w:widowControl w:val="0"/>
        <w:jc w:val="center"/>
        <w:rPr>
          <w:b/>
          <w:i/>
          <w:sz w:val="16"/>
          <w:szCs w:val="16"/>
        </w:rPr>
      </w:pPr>
    </w:p>
    <w:p w:rsidR="001139CA" w:rsidRDefault="001139CA" w:rsidP="00A867F6">
      <w:pPr>
        <w:widowControl w:val="0"/>
        <w:jc w:val="center"/>
      </w:pPr>
      <w:r>
        <w:rPr>
          <w:noProof/>
        </w:rPr>
        <w:drawing>
          <wp:inline distT="0" distB="0" distL="0" distR="0">
            <wp:extent cx="5168265" cy="1908175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139CA" w:rsidRDefault="001139CA" w:rsidP="00A867F6">
      <w:pPr>
        <w:widowControl w:val="0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rPr>
          <w:b/>
          <w:i/>
          <w:sz w:val="28"/>
          <w:szCs w:val="28"/>
        </w:rPr>
      </w:pPr>
    </w:p>
    <w:tbl>
      <w:tblPr>
        <w:tblW w:w="0" w:type="auto"/>
        <w:jc w:val="center"/>
        <w:tblInd w:w="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1"/>
        <w:gridCol w:w="1741"/>
      </w:tblGrid>
      <w:tr w:rsidR="001139CA" w:rsidTr="0015153B">
        <w:trPr>
          <w:trHeight w:val="554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ДТП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8F8FE"/>
            <w:vAlign w:val="center"/>
          </w:tcPr>
          <w:p w:rsidR="001139CA" w:rsidRDefault="001139CA" w:rsidP="00A867F6">
            <w:pPr>
              <w:spacing w:before="40" w:after="40"/>
              <w:jc w:val="center"/>
            </w:pPr>
            <w:r>
              <w:rPr>
                <w:rFonts w:ascii="Tahoma" w:hAnsi="Tahoma" w:cs="Tahoma"/>
                <w:b/>
                <w:color w:val="000000"/>
              </w:rPr>
              <w:t>Ранено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4857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4857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Суббота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Воскресенье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39CA" w:rsidRDefault="004857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4857CA" w:rsidP="00A867F6">
            <w:pPr>
              <w:spacing w:before="40" w:after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139CA" w:rsidTr="0015153B">
        <w:trPr>
          <w:trHeight w:val="293"/>
          <w:jc w:val="center"/>
        </w:trPr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9CA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139CA" w:rsidRDefault="004857CA" w:rsidP="00A867F6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9CA" w:rsidRPr="00D13538" w:rsidRDefault="001139CA" w:rsidP="00A867F6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857CA">
              <w:rPr>
                <w:rFonts w:ascii="Tahoma" w:hAnsi="Tahoma" w:cs="Tahoma"/>
                <w:b/>
              </w:rPr>
              <w:t>7</w:t>
            </w:r>
          </w:p>
        </w:tc>
      </w:tr>
    </w:tbl>
    <w:p w:rsidR="001139CA" w:rsidRDefault="001139CA" w:rsidP="00A867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139CA" w:rsidRDefault="001139CA" w:rsidP="00A867F6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Диаграмма показывает, что наиболее аварийным днем за отчетный период является суббота (4 ДТП, 25</w:t>
      </w:r>
      <w:r w:rsidR="0048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%). </w:t>
      </w:r>
    </w:p>
    <w:p w:rsidR="001139CA" w:rsidRDefault="001139CA" w:rsidP="00A867F6">
      <w:pPr>
        <w:ind w:firstLine="709"/>
        <w:jc w:val="center"/>
        <w:rPr>
          <w:b/>
          <w:i/>
          <w:sz w:val="28"/>
          <w:szCs w:val="28"/>
        </w:rPr>
      </w:pPr>
    </w:p>
    <w:p w:rsidR="001139CA" w:rsidRPr="007C7A3B" w:rsidRDefault="001139CA" w:rsidP="00A867F6">
      <w:pPr>
        <w:ind w:firstLine="709"/>
        <w:jc w:val="center"/>
        <w:rPr>
          <w:sz w:val="28"/>
          <w:szCs w:val="28"/>
        </w:rPr>
      </w:pPr>
      <w:r w:rsidRPr="007C7A3B">
        <w:rPr>
          <w:b/>
          <w:i/>
          <w:sz w:val="28"/>
          <w:szCs w:val="28"/>
        </w:rPr>
        <w:t>Распределение детей в зависимости от места жительства</w:t>
      </w:r>
    </w:p>
    <w:p w:rsidR="001139CA" w:rsidRPr="00510B87" w:rsidRDefault="001139CA" w:rsidP="00A867F6">
      <w:pPr>
        <w:ind w:firstLine="709"/>
        <w:jc w:val="both"/>
        <w:rPr>
          <w:sz w:val="28"/>
          <w:szCs w:val="28"/>
        </w:rPr>
      </w:pPr>
      <w:r w:rsidRPr="00510B87">
        <w:rPr>
          <w:sz w:val="28"/>
          <w:szCs w:val="28"/>
        </w:rPr>
        <w:t xml:space="preserve">На территории региона в ДТП получают травмы в основном дети, проживающие и обучающиеся в </w:t>
      </w:r>
      <w:r>
        <w:rPr>
          <w:sz w:val="28"/>
          <w:szCs w:val="28"/>
        </w:rPr>
        <w:t>Серпуховском регионе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Серпухов, </w:t>
      </w:r>
      <w:proofErr w:type="spellStart"/>
      <w:r>
        <w:rPr>
          <w:sz w:val="28"/>
          <w:szCs w:val="28"/>
        </w:rPr>
        <w:t>Серпуховский</w:t>
      </w:r>
      <w:proofErr w:type="spellEnd"/>
      <w:r>
        <w:rPr>
          <w:sz w:val="28"/>
          <w:szCs w:val="28"/>
        </w:rPr>
        <w:t xml:space="preserve"> район и г. Пущино)</w:t>
      </w:r>
      <w:r w:rsidRPr="00510B87">
        <w:rPr>
          <w:sz w:val="28"/>
          <w:szCs w:val="28"/>
        </w:rPr>
        <w:t xml:space="preserve"> </w:t>
      </w:r>
      <w:r w:rsidR="00CC7F61">
        <w:rPr>
          <w:sz w:val="28"/>
          <w:szCs w:val="28"/>
        </w:rPr>
        <w:t xml:space="preserve">– 94 </w:t>
      </w:r>
      <w:r w:rsidRPr="00510B87">
        <w:rPr>
          <w:sz w:val="28"/>
          <w:szCs w:val="28"/>
        </w:rPr>
        <w:t xml:space="preserve">%, в </w:t>
      </w:r>
      <w:r w:rsidR="00CC7F61">
        <w:rPr>
          <w:sz w:val="28"/>
          <w:szCs w:val="28"/>
        </w:rPr>
        <w:t xml:space="preserve">6 </w:t>
      </w:r>
      <w:r>
        <w:rPr>
          <w:sz w:val="28"/>
          <w:szCs w:val="28"/>
        </w:rPr>
        <w:t>% - иногородние</w:t>
      </w:r>
      <w:r w:rsidRPr="00510B87">
        <w:rPr>
          <w:sz w:val="28"/>
          <w:szCs w:val="28"/>
        </w:rPr>
        <w:t xml:space="preserve">. </w:t>
      </w:r>
    </w:p>
    <w:p w:rsidR="001139CA" w:rsidRPr="00510B87" w:rsidRDefault="001139CA" w:rsidP="00A867F6">
      <w:pPr>
        <w:ind w:firstLine="709"/>
        <w:jc w:val="both"/>
        <w:rPr>
          <w:sz w:val="28"/>
          <w:szCs w:val="28"/>
        </w:rPr>
      </w:pPr>
      <w:r w:rsidRPr="00510B87">
        <w:rPr>
          <w:sz w:val="28"/>
          <w:szCs w:val="28"/>
        </w:rPr>
        <w:t>Распределение основных показателей аварийности, в зависимости от мест проживания пострадавших в ДТП детей, представлено на диаграммах:</w:t>
      </w:r>
    </w:p>
    <w:p w:rsidR="001139CA" w:rsidRDefault="001139CA" w:rsidP="00A867F6">
      <w:pPr>
        <w:spacing w:line="360" w:lineRule="auto"/>
        <w:jc w:val="both"/>
      </w:pPr>
      <w:r>
        <w:rPr>
          <w:sz w:val="28"/>
          <w:szCs w:val="28"/>
        </w:rPr>
        <w:lastRenderedPageBreak/>
        <w:t xml:space="preserve">          </w:t>
      </w:r>
      <w:r>
        <w:rPr>
          <w:noProof/>
        </w:rPr>
        <w:drawing>
          <wp:inline distT="0" distB="0" distL="0" distR="0">
            <wp:extent cx="2981960" cy="164020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365375" cy="165989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139CA" w:rsidRDefault="001139CA" w:rsidP="00A867F6">
      <w:pPr>
        <w:spacing w:line="360" w:lineRule="auto"/>
        <w:rPr>
          <w:sz w:val="10"/>
          <w:szCs w:val="10"/>
        </w:rPr>
      </w:pPr>
    </w:p>
    <w:p w:rsidR="001139CA" w:rsidRDefault="001139CA" w:rsidP="00A867F6">
      <w:pPr>
        <w:widowControl w:val="0"/>
        <w:jc w:val="center"/>
        <w:rPr>
          <w:b/>
          <w:i/>
          <w:sz w:val="12"/>
          <w:szCs w:val="12"/>
        </w:rPr>
      </w:pPr>
    </w:p>
    <w:p w:rsidR="001139CA" w:rsidRDefault="001139CA" w:rsidP="00A867F6">
      <w:pPr>
        <w:widowControl w:val="0"/>
        <w:jc w:val="center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Диаграммы распределения погибших и раненых детей </w:t>
      </w:r>
    </w:p>
    <w:p w:rsidR="001139CA" w:rsidRDefault="001139CA" w:rsidP="00A867F6">
      <w:pPr>
        <w:widowControl w:val="0"/>
        <w:jc w:val="center"/>
        <w:rPr>
          <w:b/>
          <w:sz w:val="10"/>
          <w:szCs w:val="10"/>
        </w:rPr>
      </w:pPr>
      <w:r>
        <w:rPr>
          <w:b/>
          <w:i/>
          <w:sz w:val="28"/>
          <w:szCs w:val="28"/>
        </w:rPr>
        <w:t>по местам совершения ДТП</w:t>
      </w:r>
    </w:p>
    <w:p w:rsidR="001139CA" w:rsidRDefault="001139CA" w:rsidP="00A867F6">
      <w:pPr>
        <w:widowControl w:val="0"/>
        <w:jc w:val="center"/>
        <w:rPr>
          <w:b/>
          <w:sz w:val="10"/>
          <w:szCs w:val="10"/>
        </w:rPr>
      </w:pPr>
    </w:p>
    <w:p w:rsidR="001139CA" w:rsidRDefault="001139CA" w:rsidP="00A867F6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40405" cy="178879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22575" cy="17494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1139CA" w:rsidRDefault="001139CA" w:rsidP="00A867F6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139CA" w:rsidRDefault="001139CA" w:rsidP="00A867F6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86E11">
        <w:rPr>
          <w:sz w:val="28"/>
          <w:szCs w:val="28"/>
        </w:rPr>
        <w:t xml:space="preserve">По местам совершения дорожно-транспортные происшествия распределились следующим образом:  </w:t>
      </w:r>
      <w:r>
        <w:rPr>
          <w:sz w:val="28"/>
          <w:szCs w:val="28"/>
        </w:rPr>
        <w:t>4</w:t>
      </w:r>
      <w:r w:rsidRPr="00786E11">
        <w:rPr>
          <w:sz w:val="28"/>
          <w:szCs w:val="28"/>
        </w:rPr>
        <w:t xml:space="preserve"> (</w:t>
      </w:r>
      <w:r>
        <w:rPr>
          <w:sz w:val="28"/>
          <w:szCs w:val="28"/>
        </w:rPr>
        <w:t>29</w:t>
      </w:r>
      <w:r w:rsidRPr="00786E11">
        <w:rPr>
          <w:sz w:val="28"/>
          <w:szCs w:val="28"/>
        </w:rPr>
        <w:t xml:space="preserve">%) ДТП произошло на проезжей части в загородной зоне, </w:t>
      </w:r>
      <w:r w:rsidR="00CC7F61">
        <w:rPr>
          <w:sz w:val="28"/>
          <w:szCs w:val="28"/>
        </w:rPr>
        <w:t>7</w:t>
      </w:r>
      <w:r w:rsidRPr="00786E11">
        <w:rPr>
          <w:sz w:val="28"/>
          <w:szCs w:val="28"/>
        </w:rPr>
        <w:t xml:space="preserve"> (</w:t>
      </w:r>
      <w:r w:rsidR="00CC7F61">
        <w:rPr>
          <w:sz w:val="28"/>
          <w:szCs w:val="28"/>
        </w:rPr>
        <w:t xml:space="preserve">44 </w:t>
      </w:r>
      <w:r w:rsidRPr="00786E11">
        <w:rPr>
          <w:sz w:val="28"/>
          <w:szCs w:val="28"/>
        </w:rPr>
        <w:t xml:space="preserve">%) - в городской черте, </w:t>
      </w:r>
      <w:r w:rsidR="00CC7F61">
        <w:rPr>
          <w:sz w:val="28"/>
          <w:szCs w:val="28"/>
        </w:rPr>
        <w:t>5</w:t>
      </w:r>
      <w:r w:rsidRPr="00786E11">
        <w:rPr>
          <w:sz w:val="28"/>
          <w:szCs w:val="28"/>
        </w:rPr>
        <w:t xml:space="preserve"> (</w:t>
      </w:r>
      <w:r w:rsidR="00CC7F61">
        <w:rPr>
          <w:sz w:val="28"/>
          <w:szCs w:val="28"/>
        </w:rPr>
        <w:t>31</w:t>
      </w:r>
      <w:r w:rsidRPr="00786E11">
        <w:rPr>
          <w:sz w:val="28"/>
          <w:szCs w:val="28"/>
        </w:rPr>
        <w:t xml:space="preserve">%) - в зоне действия пешеходных переходов. </w:t>
      </w:r>
    </w:p>
    <w:p w:rsidR="001139CA" w:rsidRDefault="001139CA" w:rsidP="00A867F6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1139CA" w:rsidRDefault="001139CA" w:rsidP="00A867F6">
      <w:pPr>
        <w:widowControl w:val="0"/>
        <w:ind w:firstLine="709"/>
        <w:jc w:val="center"/>
        <w:rPr>
          <w:color w:val="000000"/>
          <w:sz w:val="28"/>
        </w:rPr>
      </w:pPr>
      <w:r>
        <w:rPr>
          <w:b/>
          <w:i/>
          <w:sz w:val="28"/>
          <w:szCs w:val="28"/>
        </w:rPr>
        <w:t>Анализ ДТП, произошедших  по вине детей</w:t>
      </w:r>
    </w:p>
    <w:p w:rsidR="001139CA" w:rsidRDefault="001139CA" w:rsidP="00A867F6">
      <w:pPr>
        <w:widowControl w:val="0"/>
        <w:ind w:firstLine="709"/>
        <w:jc w:val="both"/>
      </w:pPr>
      <w:r>
        <w:rPr>
          <w:color w:val="000000"/>
          <w:sz w:val="28"/>
        </w:rPr>
        <w:t>За обозначенный период виновность в совершении дорожных аварий со стороны детей усматривается в 4 ДТ</w:t>
      </w:r>
      <w:r w:rsidR="009B0F22">
        <w:rPr>
          <w:color w:val="000000"/>
          <w:sz w:val="28"/>
        </w:rPr>
        <w:t>П (АППГ – 3), что составляет 2</w:t>
      </w:r>
      <w:r>
        <w:rPr>
          <w:color w:val="000000"/>
          <w:sz w:val="28"/>
        </w:rPr>
        <w:t xml:space="preserve">5% от общего количества дорожных аварий с участием детей, в результате которых 4 ребенка получили ранения (АППГ – 4). </w:t>
      </w:r>
    </w:p>
    <w:p w:rsidR="001139CA" w:rsidRDefault="001139CA" w:rsidP="00A867F6">
      <w:pPr>
        <w:widowControl w:val="0"/>
        <w:ind w:firstLine="709"/>
        <w:jc w:val="both"/>
        <w:rPr>
          <w:sz w:val="8"/>
          <w:szCs w:val="8"/>
        </w:rPr>
      </w:pPr>
      <w:r>
        <w:t xml:space="preserve">         </w:t>
      </w:r>
    </w:p>
    <w:p w:rsidR="001139CA" w:rsidRDefault="001139CA" w:rsidP="00A867F6">
      <w:pPr>
        <w:widowControl w:val="0"/>
        <w:ind w:firstLine="709"/>
        <w:jc w:val="both"/>
        <w:rPr>
          <w:sz w:val="8"/>
          <w:szCs w:val="8"/>
        </w:rPr>
      </w:pPr>
    </w:p>
    <w:p w:rsidR="001139CA" w:rsidRDefault="001139CA" w:rsidP="00A867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нарушениями правил дорожного движения со стороны детей и подростков повлекшими ДТП стали:</w:t>
      </w:r>
    </w:p>
    <w:p w:rsidR="001139CA" w:rsidRDefault="001139CA" w:rsidP="00A867F6">
      <w:pPr>
        <w:widowControl w:val="0"/>
        <w:numPr>
          <w:ilvl w:val="0"/>
          <w:numId w:val="3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проезжей части в неустановленном месте – </w:t>
      </w:r>
      <w:r>
        <w:rPr>
          <w:b/>
          <w:sz w:val="28"/>
          <w:szCs w:val="28"/>
        </w:rPr>
        <w:t>1</w:t>
      </w:r>
      <w:r w:rsidRPr="007D471B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арушение;</w:t>
      </w:r>
    </w:p>
    <w:p w:rsidR="001139CA" w:rsidRDefault="001139CA" w:rsidP="00A867F6">
      <w:pPr>
        <w:widowControl w:val="0"/>
        <w:numPr>
          <w:ilvl w:val="0"/>
          <w:numId w:val="3"/>
        </w:numPr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ПДД велосипедистами </w:t>
      </w:r>
      <w:r>
        <w:rPr>
          <w:b/>
          <w:sz w:val="28"/>
          <w:szCs w:val="28"/>
        </w:rPr>
        <w:t xml:space="preserve">– 3 нарушения. </w:t>
      </w:r>
    </w:p>
    <w:p w:rsidR="001139CA" w:rsidRDefault="001139CA" w:rsidP="00A867F6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:rsidR="001139CA" w:rsidRDefault="001139CA" w:rsidP="00A867F6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:rsidR="001139CA" w:rsidRDefault="001139CA" w:rsidP="00A867F6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:rsidR="001139CA" w:rsidRDefault="001139CA" w:rsidP="00A867F6">
      <w:pPr>
        <w:widowControl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ДТП по вине водителей транспортных средств</w:t>
      </w:r>
    </w:p>
    <w:p w:rsidR="001139CA" w:rsidRPr="007A500A" w:rsidRDefault="001139CA" w:rsidP="00A867F6">
      <w:pPr>
        <w:widowControl w:val="0"/>
        <w:ind w:firstLine="709"/>
        <w:jc w:val="both"/>
        <w:rPr>
          <w:color w:val="000000"/>
          <w:sz w:val="28"/>
        </w:rPr>
      </w:pPr>
      <w:r w:rsidRPr="007A500A">
        <w:rPr>
          <w:color w:val="000000"/>
          <w:sz w:val="28"/>
        </w:rPr>
        <w:t>Виновность со стороны водителей транспортных сре</w:t>
      </w:r>
      <w:proofErr w:type="gramStart"/>
      <w:r w:rsidRPr="007A500A">
        <w:rPr>
          <w:color w:val="000000"/>
          <w:sz w:val="28"/>
        </w:rPr>
        <w:t>дств пр</w:t>
      </w:r>
      <w:proofErr w:type="gramEnd"/>
      <w:r w:rsidRPr="007A500A">
        <w:rPr>
          <w:color w:val="000000"/>
          <w:sz w:val="28"/>
        </w:rPr>
        <w:t xml:space="preserve">ослеживается в </w:t>
      </w:r>
      <w:r w:rsidR="009B0F22">
        <w:rPr>
          <w:color w:val="000000"/>
          <w:sz w:val="28"/>
        </w:rPr>
        <w:t>12</w:t>
      </w:r>
      <w:r>
        <w:rPr>
          <w:color w:val="000000"/>
          <w:sz w:val="28"/>
        </w:rPr>
        <w:t xml:space="preserve"> </w:t>
      </w:r>
      <w:r w:rsidRPr="007A500A">
        <w:rPr>
          <w:color w:val="000000"/>
          <w:sz w:val="28"/>
        </w:rPr>
        <w:t xml:space="preserve">ДТП (АППГ – </w:t>
      </w:r>
      <w:r w:rsidR="009B0F22">
        <w:rPr>
          <w:color w:val="000000"/>
          <w:sz w:val="28"/>
        </w:rPr>
        <w:t>10</w:t>
      </w:r>
      <w:r>
        <w:rPr>
          <w:color w:val="000000"/>
          <w:sz w:val="28"/>
        </w:rPr>
        <w:t>), в резу</w:t>
      </w:r>
      <w:r w:rsidR="009B0F22">
        <w:rPr>
          <w:color w:val="000000"/>
          <w:sz w:val="28"/>
        </w:rPr>
        <w:t>льтате которых 13</w:t>
      </w:r>
      <w:r w:rsidRPr="007A500A">
        <w:rPr>
          <w:color w:val="000000"/>
          <w:sz w:val="28"/>
        </w:rPr>
        <w:t xml:space="preserve"> детей получили различные травмы (АППГ - </w:t>
      </w:r>
      <w:r w:rsidR="009B0F22">
        <w:rPr>
          <w:color w:val="000000"/>
          <w:sz w:val="28"/>
        </w:rPr>
        <w:t>10</w:t>
      </w:r>
      <w:r w:rsidRPr="007A500A">
        <w:rPr>
          <w:color w:val="000000"/>
          <w:sz w:val="28"/>
        </w:rPr>
        <w:t>).</w:t>
      </w:r>
    </w:p>
    <w:p w:rsidR="001139CA" w:rsidRDefault="001139CA" w:rsidP="00A867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таких ДТП являются:</w:t>
      </w:r>
    </w:p>
    <w:p w:rsidR="001139CA" w:rsidRDefault="001139CA" w:rsidP="00A867F6">
      <w:pPr>
        <w:numPr>
          <w:ilvl w:val="0"/>
          <w:numId w:val="4"/>
        </w:numPr>
        <w:tabs>
          <w:tab w:val="clear" w:pos="709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правил проезда пешеходных переходов – </w:t>
      </w:r>
      <w:r w:rsidR="009B0F22">
        <w:rPr>
          <w:b/>
          <w:sz w:val="28"/>
          <w:szCs w:val="28"/>
        </w:rPr>
        <w:t>7</w:t>
      </w:r>
      <w:r w:rsidRPr="007D471B">
        <w:rPr>
          <w:b/>
          <w:sz w:val="28"/>
          <w:szCs w:val="28"/>
        </w:rPr>
        <w:t xml:space="preserve"> н</w:t>
      </w:r>
      <w:r w:rsidRPr="001508ED">
        <w:rPr>
          <w:b/>
          <w:sz w:val="28"/>
          <w:szCs w:val="28"/>
        </w:rPr>
        <w:t>арушени</w:t>
      </w:r>
      <w:r>
        <w:rPr>
          <w:b/>
          <w:sz w:val="28"/>
          <w:szCs w:val="28"/>
        </w:rPr>
        <w:t xml:space="preserve">й; </w:t>
      </w:r>
    </w:p>
    <w:p w:rsidR="001139CA" w:rsidRDefault="001139CA" w:rsidP="00A867F6">
      <w:pPr>
        <w:numPr>
          <w:ilvl w:val="0"/>
          <w:numId w:val="4"/>
        </w:numPr>
        <w:tabs>
          <w:tab w:val="clear" w:pos="709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 на полосу встречного движения </w:t>
      </w:r>
      <w:r w:rsidR="009B0F22">
        <w:rPr>
          <w:b/>
          <w:sz w:val="28"/>
          <w:szCs w:val="28"/>
        </w:rPr>
        <w:t>– 2 нарушения</w:t>
      </w:r>
      <w:r>
        <w:rPr>
          <w:b/>
          <w:sz w:val="28"/>
          <w:szCs w:val="28"/>
        </w:rPr>
        <w:t>;</w:t>
      </w:r>
    </w:p>
    <w:p w:rsidR="001139CA" w:rsidRDefault="001139CA" w:rsidP="00A867F6">
      <w:pPr>
        <w:numPr>
          <w:ilvl w:val="0"/>
          <w:numId w:val="4"/>
        </w:numPr>
        <w:tabs>
          <w:tab w:val="clear" w:pos="709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ТС в состоянии опьянения – </w:t>
      </w:r>
      <w:r>
        <w:rPr>
          <w:b/>
          <w:sz w:val="28"/>
          <w:szCs w:val="28"/>
        </w:rPr>
        <w:t>1</w:t>
      </w:r>
      <w:r w:rsidRPr="00DC3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нарушение;</w:t>
      </w:r>
    </w:p>
    <w:p w:rsidR="001139CA" w:rsidRDefault="001139CA" w:rsidP="00A867F6">
      <w:pPr>
        <w:numPr>
          <w:ilvl w:val="0"/>
          <w:numId w:val="4"/>
        </w:numPr>
        <w:tabs>
          <w:tab w:val="clear" w:pos="709"/>
          <w:tab w:val="num" w:pos="284"/>
        </w:tabs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нарушение правил перевозки пассажиров – </w:t>
      </w:r>
      <w:r>
        <w:rPr>
          <w:b/>
          <w:sz w:val="28"/>
          <w:szCs w:val="28"/>
        </w:rPr>
        <w:t>1</w:t>
      </w:r>
      <w:r w:rsidRPr="001508ED">
        <w:rPr>
          <w:b/>
          <w:sz w:val="28"/>
          <w:szCs w:val="28"/>
        </w:rPr>
        <w:t xml:space="preserve"> </w:t>
      </w:r>
      <w:r w:rsidRPr="00DC3EAE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е;</w:t>
      </w:r>
    </w:p>
    <w:p w:rsidR="001139CA" w:rsidRDefault="001139CA" w:rsidP="00A867F6">
      <w:pPr>
        <w:numPr>
          <w:ilvl w:val="0"/>
          <w:numId w:val="4"/>
        </w:numPr>
        <w:tabs>
          <w:tab w:val="clear" w:pos="709"/>
          <w:tab w:val="num" w:pos="284"/>
        </w:tabs>
        <w:ind w:left="0" w:firstLine="284"/>
        <w:jc w:val="both"/>
      </w:pPr>
      <w:r>
        <w:rPr>
          <w:sz w:val="28"/>
          <w:szCs w:val="28"/>
        </w:rPr>
        <w:t xml:space="preserve">иные нарушения ПДД (нарушения правил движения в жилых зонах, нарушения требований сигналов светофоров, нарушения правил остановки и стоянки, нарушения правил проезда перекрестков) – </w:t>
      </w:r>
      <w:r>
        <w:rPr>
          <w:b/>
          <w:sz w:val="28"/>
          <w:szCs w:val="28"/>
        </w:rPr>
        <w:t>1</w:t>
      </w:r>
      <w:r w:rsidRPr="007D471B">
        <w:rPr>
          <w:b/>
          <w:bCs/>
          <w:sz w:val="28"/>
          <w:szCs w:val="28"/>
        </w:rPr>
        <w:t xml:space="preserve"> н</w:t>
      </w:r>
      <w:r w:rsidRPr="00DC3EAE">
        <w:rPr>
          <w:b/>
          <w:bCs/>
          <w:sz w:val="28"/>
          <w:szCs w:val="28"/>
        </w:rPr>
        <w:t>ар</w:t>
      </w:r>
      <w:r w:rsidRPr="00DC3EAE">
        <w:rPr>
          <w:b/>
          <w:sz w:val="28"/>
          <w:szCs w:val="28"/>
        </w:rPr>
        <w:t>ушени</w:t>
      </w:r>
      <w:r>
        <w:rPr>
          <w:b/>
          <w:sz w:val="28"/>
          <w:szCs w:val="28"/>
        </w:rPr>
        <w:t>е.</w:t>
      </w:r>
    </w:p>
    <w:p w:rsidR="001139CA" w:rsidRDefault="001139CA" w:rsidP="00A867F6">
      <w:pPr>
        <w:rPr>
          <w:b/>
          <w:sz w:val="28"/>
          <w:szCs w:val="28"/>
        </w:rPr>
      </w:pPr>
    </w:p>
    <w:p w:rsidR="001139CA" w:rsidRDefault="001139CA" w:rsidP="00A867F6">
      <w:pPr>
        <w:ind w:firstLine="709"/>
        <w:jc w:val="center"/>
        <w:rPr>
          <w:b/>
          <w:sz w:val="28"/>
          <w:szCs w:val="28"/>
        </w:rPr>
      </w:pPr>
    </w:p>
    <w:p w:rsidR="001139CA" w:rsidRPr="007771C5" w:rsidRDefault="001139CA" w:rsidP="00A867F6">
      <w:pPr>
        <w:ind w:firstLine="709"/>
        <w:jc w:val="center"/>
        <w:rPr>
          <w:b/>
          <w:sz w:val="32"/>
          <w:szCs w:val="28"/>
        </w:rPr>
      </w:pPr>
      <w:r w:rsidRPr="007771C5">
        <w:rPr>
          <w:b/>
          <w:sz w:val="32"/>
          <w:szCs w:val="28"/>
        </w:rPr>
        <w:t>Профилактическая работа</w:t>
      </w:r>
    </w:p>
    <w:p w:rsidR="001139CA" w:rsidRPr="007771C5" w:rsidRDefault="001139CA" w:rsidP="00A867F6">
      <w:pPr>
        <w:ind w:firstLine="709"/>
        <w:jc w:val="center"/>
        <w:rPr>
          <w:b/>
          <w:sz w:val="32"/>
          <w:szCs w:val="28"/>
        </w:rPr>
      </w:pPr>
      <w:r w:rsidRPr="007771C5">
        <w:rPr>
          <w:b/>
          <w:sz w:val="32"/>
          <w:szCs w:val="28"/>
        </w:rPr>
        <w:t xml:space="preserve">по линии пропаганды БДД за </w:t>
      </w:r>
      <w:r w:rsidR="00EA3D4C">
        <w:rPr>
          <w:b/>
          <w:sz w:val="32"/>
          <w:szCs w:val="28"/>
        </w:rPr>
        <w:t>12</w:t>
      </w:r>
      <w:r w:rsidRPr="007771C5">
        <w:rPr>
          <w:b/>
          <w:sz w:val="32"/>
          <w:szCs w:val="28"/>
        </w:rPr>
        <w:t xml:space="preserve"> месяцев 2018 года</w:t>
      </w:r>
    </w:p>
    <w:p w:rsidR="001139CA" w:rsidRDefault="001139CA" w:rsidP="00A867F6">
      <w:pPr>
        <w:ind w:firstLine="709"/>
        <w:jc w:val="center"/>
        <w:rPr>
          <w:sz w:val="28"/>
          <w:szCs w:val="28"/>
        </w:rPr>
      </w:pPr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уровня детского дорожно-транспортного травматизма и привития юным участникам дорожного движения навыков безопасного поведения на улицах и дорогах группой по пропаганде БДД ОГИБДД в течение отчетного периода текущего года проделана значительная информационно-пропагандистская работа с привлечением представителей заинтересованных организаций и ведомств. </w:t>
      </w:r>
    </w:p>
    <w:p w:rsidR="001139CA" w:rsidRDefault="00EA3D4C" w:rsidP="00A867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12</w:t>
      </w:r>
      <w:r w:rsidR="001139CA">
        <w:rPr>
          <w:sz w:val="28"/>
          <w:szCs w:val="28"/>
        </w:rPr>
        <w:t xml:space="preserve"> месяцев 2018 года опубликовано (вышло в эфир) 1</w:t>
      </w:r>
      <w:r>
        <w:rPr>
          <w:sz w:val="28"/>
          <w:szCs w:val="28"/>
        </w:rPr>
        <w:t>975</w:t>
      </w:r>
      <w:r w:rsidR="001139CA">
        <w:rPr>
          <w:sz w:val="28"/>
          <w:szCs w:val="28"/>
        </w:rPr>
        <w:t xml:space="preserve"> тематических материала в местных средства</w:t>
      </w:r>
      <w:r>
        <w:rPr>
          <w:sz w:val="28"/>
          <w:szCs w:val="28"/>
        </w:rPr>
        <w:t>х массовой информации, из них 105</w:t>
      </w:r>
      <w:r w:rsidR="001139CA">
        <w:rPr>
          <w:sz w:val="28"/>
          <w:szCs w:val="28"/>
        </w:rPr>
        <w:t xml:space="preserve"> статей выпущено в печатных СМИ, </w:t>
      </w:r>
      <w:r>
        <w:rPr>
          <w:sz w:val="28"/>
          <w:szCs w:val="28"/>
        </w:rPr>
        <w:t>792</w:t>
      </w:r>
      <w:r w:rsidR="001139C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й озвучено на радиостанциях, 134</w:t>
      </w:r>
      <w:r w:rsidR="001139CA">
        <w:rPr>
          <w:sz w:val="28"/>
          <w:szCs w:val="28"/>
        </w:rPr>
        <w:t xml:space="preserve"> сюже</w:t>
      </w:r>
      <w:r>
        <w:rPr>
          <w:sz w:val="28"/>
          <w:szCs w:val="28"/>
        </w:rPr>
        <w:t>та показано на телевидении, 944</w:t>
      </w:r>
      <w:r w:rsidR="001139C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="001139CA">
        <w:rPr>
          <w:sz w:val="28"/>
          <w:szCs w:val="28"/>
        </w:rPr>
        <w:t xml:space="preserve"> размещено в интернет-изданиях, в том числе на сайтах УГИБДД ГУ МВД России по Московской области и ГУ МВД России по Московской области.</w:t>
      </w:r>
      <w:proofErr w:type="gramEnd"/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Руководящим составом и сотрудниками подразделения ОГИБДД проведено 13  брифингов, пресс-конференций, «круглых столов» по тематике БДД. </w:t>
      </w:r>
    </w:p>
    <w:p w:rsidR="001139CA" w:rsidRDefault="00EA3D4C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Личным составом проведено 651</w:t>
      </w:r>
      <w:r w:rsidR="001139CA">
        <w:rPr>
          <w:sz w:val="28"/>
          <w:szCs w:val="28"/>
        </w:rPr>
        <w:t xml:space="preserve"> профилактических бесед с воспитанниками дошкольных образовательных организаций, 4</w:t>
      </w:r>
      <w:r>
        <w:rPr>
          <w:sz w:val="28"/>
          <w:szCs w:val="28"/>
        </w:rPr>
        <w:t>39</w:t>
      </w:r>
      <w:r w:rsidR="001139CA">
        <w:rPr>
          <w:sz w:val="28"/>
          <w:szCs w:val="28"/>
        </w:rPr>
        <w:t xml:space="preserve"> - с</w:t>
      </w:r>
      <w:r>
        <w:rPr>
          <w:sz w:val="28"/>
          <w:szCs w:val="28"/>
        </w:rPr>
        <w:t xml:space="preserve"> учащимися учреждений общего, 11</w:t>
      </w:r>
      <w:r w:rsidR="001139CA">
        <w:rPr>
          <w:sz w:val="28"/>
          <w:szCs w:val="28"/>
        </w:rPr>
        <w:t xml:space="preserve"> – с учащимися учреждений</w:t>
      </w:r>
      <w:r>
        <w:rPr>
          <w:sz w:val="28"/>
          <w:szCs w:val="28"/>
        </w:rPr>
        <w:t xml:space="preserve"> дополнительного образования, 45</w:t>
      </w:r>
      <w:r w:rsidR="001139CA">
        <w:rPr>
          <w:sz w:val="28"/>
          <w:szCs w:val="28"/>
        </w:rPr>
        <w:t xml:space="preserve"> - со студентами средних и высших учебных заведений.</w:t>
      </w:r>
    </w:p>
    <w:p w:rsidR="001139CA" w:rsidRDefault="00EA3D4C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организовано 152</w:t>
      </w:r>
      <w:r w:rsidR="001139CA">
        <w:rPr>
          <w:sz w:val="28"/>
          <w:szCs w:val="28"/>
        </w:rPr>
        <w:t xml:space="preserve"> массовых информацио</w:t>
      </w:r>
      <w:r>
        <w:rPr>
          <w:sz w:val="28"/>
          <w:szCs w:val="28"/>
        </w:rPr>
        <w:t>нно-пропагандистских мероприятия</w:t>
      </w:r>
      <w:r w:rsidR="001139CA">
        <w:rPr>
          <w:sz w:val="28"/>
          <w:szCs w:val="28"/>
        </w:rPr>
        <w:t xml:space="preserve"> по профилактике дорожно-транспортных происшествий и </w:t>
      </w:r>
      <w:r>
        <w:rPr>
          <w:sz w:val="28"/>
          <w:szCs w:val="28"/>
        </w:rPr>
        <w:t>снижению тяжести их последствий.</w:t>
      </w:r>
      <w:r w:rsidR="001139CA">
        <w:rPr>
          <w:sz w:val="28"/>
          <w:szCs w:val="28"/>
        </w:rPr>
        <w:t xml:space="preserve"> </w:t>
      </w:r>
    </w:p>
    <w:p w:rsidR="00EA3D4C" w:rsidRDefault="00EA3D4C" w:rsidP="00A867F6">
      <w:pPr>
        <w:ind w:firstLine="709"/>
        <w:jc w:val="both"/>
        <w:rPr>
          <w:sz w:val="28"/>
          <w:szCs w:val="28"/>
        </w:rPr>
      </w:pPr>
    </w:p>
    <w:p w:rsidR="001139CA" w:rsidRDefault="001139CA" w:rsidP="00A867F6">
      <w:pPr>
        <w:ind w:firstLine="709"/>
        <w:jc w:val="center"/>
        <w:rPr>
          <w:b/>
          <w:sz w:val="28"/>
          <w:szCs w:val="28"/>
        </w:rPr>
      </w:pPr>
      <w:r w:rsidRPr="009316E0">
        <w:rPr>
          <w:b/>
          <w:sz w:val="28"/>
          <w:szCs w:val="28"/>
        </w:rPr>
        <w:t>Выводы:</w:t>
      </w:r>
    </w:p>
    <w:p w:rsidR="001139CA" w:rsidRDefault="001139CA" w:rsidP="00A867F6">
      <w:pPr>
        <w:ind w:firstLine="709"/>
        <w:jc w:val="center"/>
        <w:rPr>
          <w:b/>
          <w:sz w:val="28"/>
          <w:szCs w:val="28"/>
        </w:rPr>
      </w:pPr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показал, что количество дорожно-транспортных происшествий с участием детей по сравнению с показате</w:t>
      </w:r>
      <w:r w:rsidR="00A867F6">
        <w:rPr>
          <w:sz w:val="28"/>
          <w:szCs w:val="28"/>
        </w:rPr>
        <w:t>лями прошлого года выросло на 14,2</w:t>
      </w:r>
      <w:r>
        <w:rPr>
          <w:sz w:val="28"/>
          <w:szCs w:val="28"/>
        </w:rPr>
        <w:t> %. Профилактика детского дорожно-транспортного травматизма по-прежнему остается приоритетным направлением Серпуховской Госавтоинспекции. Согласно проведенному анализу, самым распространенным видом ДТП</w:t>
      </w:r>
      <w:r w:rsidR="00A867F6">
        <w:rPr>
          <w:sz w:val="28"/>
          <w:szCs w:val="28"/>
        </w:rPr>
        <w:t xml:space="preserve"> является наезд на пешеходов – 8</w:t>
      </w:r>
      <w:r>
        <w:rPr>
          <w:sz w:val="28"/>
          <w:szCs w:val="28"/>
        </w:rPr>
        <w:t xml:space="preserve"> ДТП (50 % от общего количества ДТП с участием несовершеннолетних).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</w:t>
      </w:r>
      <w:r w:rsidR="00A867F6">
        <w:rPr>
          <w:sz w:val="28"/>
          <w:szCs w:val="28"/>
        </w:rPr>
        <w:t>5</w:t>
      </w:r>
      <w:r>
        <w:rPr>
          <w:sz w:val="28"/>
          <w:szCs w:val="28"/>
        </w:rPr>
        <w:t xml:space="preserve"> случаях наезды произошли в зоне действия пешеходных переходов.</w:t>
      </w:r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аварийным  временем суток остается интервал времени с 12 до 18 часов. Наибольшее количество аварий с участием детей произошли в  Серпухове. </w:t>
      </w:r>
    </w:p>
    <w:p w:rsidR="001139CA" w:rsidRDefault="001139CA" w:rsidP="00A867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Вина детей в совершенных дорожных   происшествиях  выявлена в 4 ДТП (АППГ-3), причем во всех случаях в совершении аварий косвенно виновны взрослые (в 1 случае малолетний ребенок находился в сопровождении матери, которая находилась в алкогольном опьянении и не осуществляла должный контроль за поведением ребенка, в 3 случаях родители допустили движение своих малолетних детей на велосипедах по дорогам общего пользования не достигнув</w:t>
      </w:r>
      <w:proofErr w:type="gramEnd"/>
      <w:r>
        <w:rPr>
          <w:sz w:val="28"/>
          <w:szCs w:val="28"/>
        </w:rPr>
        <w:t xml:space="preserve"> возраста 14 лет).</w:t>
      </w:r>
    </w:p>
    <w:p w:rsidR="00AA417F" w:rsidRDefault="00A867F6" w:rsidP="00AA417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Четверо</w:t>
      </w:r>
      <w:r w:rsidR="001139CA" w:rsidRPr="00B45697">
        <w:rPr>
          <w:sz w:val="27"/>
          <w:szCs w:val="27"/>
        </w:rPr>
        <w:t xml:space="preserve"> из </w:t>
      </w:r>
      <w:r>
        <w:rPr>
          <w:sz w:val="27"/>
          <w:szCs w:val="27"/>
        </w:rPr>
        <w:t>пяти</w:t>
      </w:r>
      <w:r w:rsidR="001139CA" w:rsidRPr="00B45697">
        <w:rPr>
          <w:sz w:val="27"/>
          <w:szCs w:val="27"/>
        </w:rPr>
        <w:t xml:space="preserve"> пострадавших детей-пассажиров перевозились с использованием ДУУ и ремня безопасности. При этом профилактическая работа по ст. 12.23 </w:t>
      </w:r>
      <w:proofErr w:type="spellStart"/>
      <w:r w:rsidR="001139CA" w:rsidRPr="00B45697">
        <w:rPr>
          <w:sz w:val="27"/>
          <w:szCs w:val="27"/>
        </w:rPr>
        <w:t>КРФ</w:t>
      </w:r>
      <w:r>
        <w:rPr>
          <w:sz w:val="27"/>
          <w:szCs w:val="27"/>
        </w:rPr>
        <w:t>оАП</w:t>
      </w:r>
      <w:proofErr w:type="spellEnd"/>
      <w:r w:rsidR="001139CA" w:rsidRPr="00B45697">
        <w:rPr>
          <w:sz w:val="27"/>
          <w:szCs w:val="27"/>
        </w:rPr>
        <w:t xml:space="preserve"> в 2018 году снижена на </w:t>
      </w:r>
      <w:r>
        <w:rPr>
          <w:sz w:val="27"/>
          <w:szCs w:val="27"/>
        </w:rPr>
        <w:t>33</w:t>
      </w:r>
      <w:r w:rsidR="001139CA" w:rsidRPr="00B45697">
        <w:rPr>
          <w:sz w:val="27"/>
          <w:szCs w:val="27"/>
        </w:rPr>
        <w:t xml:space="preserve"> % и составляет  </w:t>
      </w:r>
      <w:r>
        <w:rPr>
          <w:sz w:val="27"/>
          <w:szCs w:val="27"/>
        </w:rPr>
        <w:t>1117</w:t>
      </w:r>
      <w:r w:rsidR="001139CA" w:rsidRPr="00B45697">
        <w:rPr>
          <w:sz w:val="27"/>
          <w:szCs w:val="27"/>
        </w:rPr>
        <w:t xml:space="preserve"> административных материалов (АППГ – </w:t>
      </w:r>
      <w:r w:rsidR="001139CA">
        <w:rPr>
          <w:sz w:val="27"/>
          <w:szCs w:val="27"/>
        </w:rPr>
        <w:t>1</w:t>
      </w:r>
      <w:r>
        <w:rPr>
          <w:sz w:val="27"/>
          <w:szCs w:val="27"/>
        </w:rPr>
        <w:t>684</w:t>
      </w:r>
      <w:r w:rsidR="001139CA" w:rsidRPr="00B45697">
        <w:rPr>
          <w:sz w:val="27"/>
          <w:szCs w:val="27"/>
        </w:rPr>
        <w:t>).</w:t>
      </w:r>
    </w:p>
    <w:p w:rsidR="00AA417F" w:rsidRPr="00AA417F" w:rsidRDefault="00AA417F" w:rsidP="00AA417F">
      <w:pPr>
        <w:ind w:firstLine="709"/>
        <w:jc w:val="both"/>
        <w:rPr>
          <w:sz w:val="28"/>
          <w:szCs w:val="28"/>
        </w:rPr>
      </w:pPr>
      <w:proofErr w:type="gramStart"/>
      <w:r w:rsidRPr="00AA417F">
        <w:rPr>
          <w:sz w:val="28"/>
          <w:szCs w:val="28"/>
        </w:rPr>
        <w:t xml:space="preserve">В связи с вышеизложенным, для решения задач по стабилизации и снижению аварийности с участием детей, </w:t>
      </w:r>
      <w:r w:rsidRPr="00AA417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 квартале 2019</w:t>
      </w:r>
      <w:r w:rsidRPr="00AA417F">
        <w:rPr>
          <w:b/>
          <w:sz w:val="28"/>
          <w:szCs w:val="28"/>
        </w:rPr>
        <w:t xml:space="preserve"> года необходимо</w:t>
      </w:r>
      <w:r w:rsidRPr="00AA417F">
        <w:rPr>
          <w:sz w:val="28"/>
          <w:szCs w:val="28"/>
        </w:rPr>
        <w:t>:</w:t>
      </w:r>
      <w:proofErr w:type="gramEnd"/>
    </w:p>
    <w:p w:rsidR="008D3925" w:rsidRPr="008D3925" w:rsidRDefault="008D3925" w:rsidP="008D3925">
      <w:pPr>
        <w:pStyle w:val="ab"/>
        <w:widowControl w:val="0"/>
        <w:numPr>
          <w:ilvl w:val="0"/>
          <w:numId w:val="5"/>
        </w:numPr>
        <w:spacing w:after="200" w:line="276" w:lineRule="auto"/>
        <w:jc w:val="both"/>
        <w:rPr>
          <w:sz w:val="28"/>
        </w:rPr>
      </w:pPr>
      <w:r w:rsidRPr="008D3925">
        <w:rPr>
          <w:color w:val="000000" w:themeColor="text1"/>
          <w:sz w:val="28"/>
        </w:rPr>
        <w:t xml:space="preserve">В целях профилактики ДТП с участием пешеходов, в том числе несовершеннолетних, организовать и провести на наиболее оживленных пешеходных переходах информационно-профилактические мероприятия «Пешеход – Пешеходный переход» с демонстрацией водителям-нарушителям видеороликов, демонстрирующих последствия нарушений ПДД. </w:t>
      </w:r>
      <w:r w:rsidRPr="008D3925">
        <w:rPr>
          <w:b/>
          <w:sz w:val="28"/>
        </w:rPr>
        <w:t>(Скляров А.С., Потапова О.А., Волгина С.А.)</w:t>
      </w:r>
      <w:r w:rsidRPr="008D3925">
        <w:rPr>
          <w:sz w:val="28"/>
        </w:rPr>
        <w:t>.</w:t>
      </w:r>
    </w:p>
    <w:p w:rsidR="008D3925" w:rsidRPr="008D3925" w:rsidRDefault="008D3925" w:rsidP="008D3925">
      <w:pPr>
        <w:numPr>
          <w:ilvl w:val="0"/>
          <w:numId w:val="5"/>
        </w:numPr>
        <w:spacing w:after="200" w:line="276" w:lineRule="auto"/>
        <w:jc w:val="both"/>
        <w:rPr>
          <w:b/>
          <w:color w:val="000000" w:themeColor="text1"/>
          <w:sz w:val="28"/>
        </w:rPr>
      </w:pPr>
      <w:r w:rsidRPr="008D3925">
        <w:rPr>
          <w:color w:val="000000" w:themeColor="text1"/>
          <w:sz w:val="28"/>
        </w:rPr>
        <w:lastRenderedPageBreak/>
        <w:t>Организовать и провести профилактические беседы о соблюдении правил перевозки несовершеннолетних с водителями, осуществляющими перевозки пассажиров в легковом транспорте</w:t>
      </w:r>
      <w:r>
        <w:rPr>
          <w:color w:val="000000" w:themeColor="text1"/>
          <w:sz w:val="28"/>
        </w:rPr>
        <w:t xml:space="preserve"> </w:t>
      </w:r>
      <w:r w:rsidRPr="008D3925">
        <w:rPr>
          <w:b/>
          <w:color w:val="000000" w:themeColor="text1"/>
          <w:sz w:val="28"/>
        </w:rPr>
        <w:t>(Оглоблин С.Ю.).</w:t>
      </w:r>
    </w:p>
    <w:p w:rsidR="008D3925" w:rsidRPr="008D3925" w:rsidRDefault="008D3925" w:rsidP="008D3925">
      <w:pPr>
        <w:numPr>
          <w:ilvl w:val="0"/>
          <w:numId w:val="5"/>
        </w:numPr>
        <w:spacing w:after="200" w:line="276" w:lineRule="auto"/>
        <w:jc w:val="both"/>
        <w:rPr>
          <w:color w:val="000000" w:themeColor="text1"/>
          <w:sz w:val="28"/>
        </w:rPr>
      </w:pPr>
      <w:r w:rsidRPr="008D3925">
        <w:rPr>
          <w:color w:val="000000" w:themeColor="text1"/>
          <w:sz w:val="28"/>
        </w:rPr>
        <w:t>В целях профилактики ДТП с детьми в зимний период, провести в местах массового активного отдыха граждан информационно-профилактические мероприятия «Безопасная зим</w:t>
      </w:r>
      <w:r>
        <w:rPr>
          <w:color w:val="000000" w:themeColor="text1"/>
          <w:sz w:val="28"/>
        </w:rPr>
        <w:t xml:space="preserve">а» и «Безопасная горка» </w:t>
      </w:r>
      <w:r w:rsidRPr="008D3925">
        <w:rPr>
          <w:b/>
          <w:sz w:val="28"/>
        </w:rPr>
        <w:t>(Потапова О.А., Волгина С.А.)</w:t>
      </w:r>
      <w:r>
        <w:rPr>
          <w:b/>
          <w:sz w:val="28"/>
        </w:rPr>
        <w:t>.</w:t>
      </w:r>
    </w:p>
    <w:p w:rsidR="008D3925" w:rsidRPr="008D3925" w:rsidRDefault="008D3925" w:rsidP="008D3925">
      <w:pPr>
        <w:numPr>
          <w:ilvl w:val="0"/>
          <w:numId w:val="5"/>
        </w:numPr>
        <w:spacing w:after="200" w:line="276" w:lineRule="auto"/>
        <w:jc w:val="both"/>
        <w:rPr>
          <w:color w:val="000000" w:themeColor="text1"/>
          <w:sz w:val="28"/>
        </w:rPr>
      </w:pPr>
      <w:r w:rsidRPr="008D3925">
        <w:rPr>
          <w:color w:val="000000" w:themeColor="text1"/>
          <w:sz w:val="28"/>
        </w:rPr>
        <w:t>В целях предупреждения нарушений ПДД будущими водителями транспортных средств, организовать проведение бесед в автошколах по профилактике нарушений ПДД и их последствиях.</w:t>
      </w:r>
      <w:r>
        <w:rPr>
          <w:color w:val="000000" w:themeColor="text1"/>
          <w:sz w:val="28"/>
        </w:rPr>
        <w:t xml:space="preserve"> (</w:t>
      </w:r>
      <w:r>
        <w:rPr>
          <w:b/>
          <w:sz w:val="28"/>
        </w:rPr>
        <w:t>Волков А.В.</w:t>
      </w:r>
      <w:r w:rsidRPr="008D3925">
        <w:rPr>
          <w:b/>
          <w:sz w:val="28"/>
        </w:rPr>
        <w:t>)</w:t>
      </w:r>
    </w:p>
    <w:p w:rsidR="008D3925" w:rsidRPr="008D3925" w:rsidRDefault="008D3925" w:rsidP="008D3925">
      <w:pPr>
        <w:numPr>
          <w:ilvl w:val="0"/>
          <w:numId w:val="5"/>
        </w:numPr>
        <w:spacing w:after="200" w:line="276" w:lineRule="auto"/>
        <w:jc w:val="both"/>
        <w:rPr>
          <w:color w:val="000000" w:themeColor="text1"/>
          <w:sz w:val="28"/>
        </w:rPr>
      </w:pPr>
      <w:r w:rsidRPr="008D3925">
        <w:rPr>
          <w:color w:val="000000" w:themeColor="text1"/>
          <w:sz w:val="28"/>
        </w:rPr>
        <w:t>При проведении родительских собраний в образовательных учреждениях сотрудниками подразделения, организовать демонстрацию видеороликов, направленных на профилактику нарушений ПДД среди детей и взрослых</w:t>
      </w:r>
      <w:r>
        <w:rPr>
          <w:color w:val="000000" w:themeColor="text1"/>
          <w:sz w:val="28"/>
        </w:rPr>
        <w:t xml:space="preserve"> </w:t>
      </w:r>
      <w:r w:rsidRPr="008D3925">
        <w:rPr>
          <w:b/>
          <w:color w:val="000000" w:themeColor="text1"/>
          <w:sz w:val="28"/>
        </w:rPr>
        <w:t>(личный состав ОГИБДД)</w:t>
      </w:r>
      <w:r w:rsidRPr="008D3925">
        <w:rPr>
          <w:color w:val="000000" w:themeColor="text1"/>
          <w:sz w:val="28"/>
        </w:rPr>
        <w:t>.</w:t>
      </w:r>
    </w:p>
    <w:p w:rsidR="008D3925" w:rsidRPr="008D3925" w:rsidRDefault="008D3925" w:rsidP="008D3925">
      <w:pPr>
        <w:numPr>
          <w:ilvl w:val="0"/>
          <w:numId w:val="5"/>
        </w:numPr>
        <w:spacing w:after="200" w:line="276" w:lineRule="auto"/>
        <w:jc w:val="both"/>
        <w:rPr>
          <w:b/>
          <w:color w:val="000000" w:themeColor="text1"/>
          <w:sz w:val="28"/>
        </w:rPr>
      </w:pPr>
      <w:r w:rsidRPr="008D3925">
        <w:rPr>
          <w:color w:val="000000" w:themeColor="text1"/>
          <w:sz w:val="28"/>
        </w:rPr>
        <w:t xml:space="preserve">Продолжить профилактическую работу с детьми, обучающимися в детских дошкольных и </w:t>
      </w:r>
      <w:r>
        <w:rPr>
          <w:color w:val="000000" w:themeColor="text1"/>
          <w:sz w:val="28"/>
        </w:rPr>
        <w:t xml:space="preserve">общеобразовательных учреждениях </w:t>
      </w:r>
      <w:r w:rsidRPr="008D3925">
        <w:rPr>
          <w:b/>
          <w:color w:val="000000" w:themeColor="text1"/>
          <w:sz w:val="28"/>
        </w:rPr>
        <w:t>(личный состав ОГИБДД).</w:t>
      </w:r>
    </w:p>
    <w:p w:rsidR="001139CA" w:rsidRPr="008D3925" w:rsidRDefault="008D3925" w:rsidP="008D3925">
      <w:pPr>
        <w:widowControl w:val="0"/>
        <w:numPr>
          <w:ilvl w:val="0"/>
          <w:numId w:val="5"/>
        </w:numPr>
        <w:spacing w:after="200" w:line="276" w:lineRule="auto"/>
        <w:jc w:val="both"/>
        <w:rPr>
          <w:sz w:val="28"/>
        </w:rPr>
      </w:pPr>
      <w:proofErr w:type="gramStart"/>
      <w:r w:rsidRPr="008D3925">
        <w:rPr>
          <w:color w:val="000000" w:themeColor="text1"/>
          <w:sz w:val="28"/>
        </w:rPr>
        <w:t xml:space="preserve">На постоянной основе широко освещать в СМИ информацию об изменениях законодательстве РФ в области ОБДД, об изменениях в организации дорожного движения на обслуживаемой территории, о применении </w:t>
      </w:r>
      <w:proofErr w:type="spellStart"/>
      <w:r w:rsidRPr="008D3925">
        <w:rPr>
          <w:color w:val="000000" w:themeColor="text1"/>
          <w:sz w:val="28"/>
        </w:rPr>
        <w:t>световозвращающих</w:t>
      </w:r>
      <w:proofErr w:type="spellEnd"/>
      <w:r w:rsidRPr="008D3925">
        <w:rPr>
          <w:color w:val="000000" w:themeColor="text1"/>
          <w:sz w:val="28"/>
        </w:rPr>
        <w:t xml:space="preserve"> элементов для пешеходов на одежде в темное время суток, а так же всех о проходимых на территории обслуживания ОГИБДД МУ МВД России «Серпуховское» оперативн</w:t>
      </w:r>
      <w:r>
        <w:rPr>
          <w:color w:val="000000" w:themeColor="text1"/>
          <w:sz w:val="28"/>
        </w:rPr>
        <w:t xml:space="preserve">о-профилактических мероприятиях </w:t>
      </w:r>
      <w:r w:rsidR="001139CA" w:rsidRPr="008D3925">
        <w:rPr>
          <w:b/>
          <w:sz w:val="28"/>
        </w:rPr>
        <w:t xml:space="preserve">(Потапова О.А., </w:t>
      </w:r>
      <w:r w:rsidR="00AA417F" w:rsidRPr="008D3925">
        <w:rPr>
          <w:b/>
          <w:sz w:val="28"/>
        </w:rPr>
        <w:t>Волгина С.А</w:t>
      </w:r>
      <w:r w:rsidR="001139CA" w:rsidRPr="008D3925">
        <w:rPr>
          <w:b/>
          <w:sz w:val="28"/>
        </w:rPr>
        <w:t>.)</w:t>
      </w:r>
      <w:r w:rsidR="00AA417F" w:rsidRPr="008D3925">
        <w:rPr>
          <w:sz w:val="28"/>
        </w:rPr>
        <w:t>.</w:t>
      </w:r>
      <w:proofErr w:type="gramEnd"/>
    </w:p>
    <w:sectPr w:rsidR="001139CA" w:rsidRPr="008D3925" w:rsidSect="0097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69" w:rsidRDefault="00EE5269" w:rsidP="00FE0576">
      <w:r>
        <w:separator/>
      </w:r>
    </w:p>
  </w:endnote>
  <w:endnote w:type="continuationSeparator" w:id="0">
    <w:p w:rsidR="00EE5269" w:rsidRDefault="00EE5269" w:rsidP="00FE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7C" w:rsidRDefault="00FE0576" w:rsidP="002265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38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3E7C" w:rsidRDefault="00EE52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7C" w:rsidRDefault="00FE0576" w:rsidP="002265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38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6B2C">
      <w:rPr>
        <w:rStyle w:val="a8"/>
        <w:noProof/>
      </w:rPr>
      <w:t>2</w:t>
    </w:r>
    <w:r>
      <w:rPr>
        <w:rStyle w:val="a8"/>
      </w:rPr>
      <w:fldChar w:fldCharType="end"/>
    </w:r>
  </w:p>
  <w:p w:rsidR="00703E7C" w:rsidRDefault="00EE52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69" w:rsidRDefault="00EE5269" w:rsidP="00FE0576">
      <w:r>
        <w:separator/>
      </w:r>
    </w:p>
  </w:footnote>
  <w:footnote w:type="continuationSeparator" w:id="0">
    <w:p w:rsidR="00EE5269" w:rsidRDefault="00EE5269" w:rsidP="00FE0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  <w:b/>
        <w:i/>
        <w:sz w:val="28"/>
        <w:szCs w:val="28"/>
      </w:rPr>
    </w:lvl>
  </w:abstractNum>
  <w:abstractNum w:abstractNumId="1">
    <w:nsid w:val="18AA61F7"/>
    <w:multiLevelType w:val="hybridMultilevel"/>
    <w:tmpl w:val="A9745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5C2A8B"/>
    <w:multiLevelType w:val="hybridMultilevel"/>
    <w:tmpl w:val="8BD297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30706690"/>
    <w:multiLevelType w:val="hybridMultilevel"/>
    <w:tmpl w:val="FC54C22A"/>
    <w:lvl w:ilvl="0" w:tplc="00000008">
      <w:start w:val="1"/>
      <w:numFmt w:val="decimal"/>
      <w:lvlText w:val="%1."/>
      <w:lvlJc w:val="left"/>
      <w:pPr>
        <w:tabs>
          <w:tab w:val="num" w:pos="709"/>
        </w:tabs>
        <w:ind w:left="2062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C64904"/>
    <w:multiLevelType w:val="hybridMultilevel"/>
    <w:tmpl w:val="56E64FAA"/>
    <w:lvl w:ilvl="0" w:tplc="0D7EFF9A">
      <w:numFmt w:val="bullet"/>
      <w:lvlText w:val=""/>
      <w:lvlJc w:val="left"/>
      <w:pPr>
        <w:ind w:left="91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9CA"/>
    <w:rsid w:val="001139CA"/>
    <w:rsid w:val="00146B2C"/>
    <w:rsid w:val="001A0625"/>
    <w:rsid w:val="002558BB"/>
    <w:rsid w:val="002A249A"/>
    <w:rsid w:val="002B2EF1"/>
    <w:rsid w:val="00417E69"/>
    <w:rsid w:val="004857CA"/>
    <w:rsid w:val="005F2BF6"/>
    <w:rsid w:val="00783AEE"/>
    <w:rsid w:val="008D3925"/>
    <w:rsid w:val="009761CF"/>
    <w:rsid w:val="009B0F22"/>
    <w:rsid w:val="009D269F"/>
    <w:rsid w:val="00A867F6"/>
    <w:rsid w:val="00AA417F"/>
    <w:rsid w:val="00B74238"/>
    <w:rsid w:val="00C338E5"/>
    <w:rsid w:val="00CA0B23"/>
    <w:rsid w:val="00CC7F61"/>
    <w:rsid w:val="00EA3D4C"/>
    <w:rsid w:val="00EB0E00"/>
    <w:rsid w:val="00ED06ED"/>
    <w:rsid w:val="00EE5269"/>
    <w:rsid w:val="00FD21A6"/>
    <w:rsid w:val="00FE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139CA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1139CA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13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13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9C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139CA"/>
  </w:style>
  <w:style w:type="paragraph" w:styleId="a9">
    <w:name w:val="Balloon Text"/>
    <w:basedOn w:val="a"/>
    <w:link w:val="aa"/>
    <w:uiPriority w:val="99"/>
    <w:semiHidden/>
    <w:unhideWhenUsed/>
    <w:rsid w:val="001139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chart" Target="charts/chart11.xml"/><Relationship Id="rId27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"/>
          <c:y val="0.12204724409448818"/>
          <c:w val="0.99551569506726378"/>
          <c:h val="0.4645669291338587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Sheet1!$B$1:$I$1</c:f>
              <c:strCache>
                <c:ptCount val="7"/>
                <c:pt idx="0">
                  <c:v>наезд на пешехода</c:v>
                </c:pt>
                <c:pt idx="2">
                  <c:v>столкновение т/с</c:v>
                </c:pt>
                <c:pt idx="4">
                  <c:v>иной</c:v>
                </c:pt>
                <c:pt idx="5">
                  <c:v>Наезд на велосипедиста</c:v>
                </c:pt>
                <c:pt idx="6">
                  <c:v>Водители мототранспорта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8</c:v>
                </c:pt>
                <c:pt idx="2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7"/>
                <c:pt idx="0">
                  <c:v>наезд на пешехода</c:v>
                </c:pt>
                <c:pt idx="2">
                  <c:v>столкновение т/с</c:v>
                </c:pt>
                <c:pt idx="4">
                  <c:v>иной</c:v>
                </c:pt>
                <c:pt idx="5">
                  <c:v>Наезд на велосипедиста</c:v>
                </c:pt>
                <c:pt idx="6">
                  <c:v>Водители мототранспорта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8</c:v>
                </c:pt>
                <c:pt idx="2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gapWidth val="20"/>
        <c:axId val="113298816"/>
        <c:axId val="113640960"/>
      </c:barChart>
      <c:catAx>
        <c:axId val="1132988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640960"/>
        <c:crosses val="autoZero"/>
        <c:auto val="1"/>
        <c:lblAlgn val="ctr"/>
        <c:lblOffset val="100"/>
        <c:tickLblSkip val="1"/>
        <c:tickMarkSkip val="1"/>
      </c:catAx>
      <c:valAx>
        <c:axId val="113640960"/>
        <c:scaling>
          <c:orientation val="minMax"/>
        </c:scaling>
        <c:delete val="1"/>
        <c:axPos val="l"/>
        <c:numFmt formatCode="General" sourceLinked="1"/>
        <c:tickLblPos val="none"/>
        <c:crossAx val="113298816"/>
        <c:crosses val="autoZero"/>
        <c:crossBetween val="between"/>
      </c:valAx>
      <c:spPr>
        <a:gradFill rotWithShape="0">
          <a:gsLst>
            <a:gs pos="0">
              <a:srgbClr val="FFFFCC">
                <a:gamma/>
                <a:tint val="0"/>
                <a:invGamma/>
              </a:srgbClr>
            </a:gs>
            <a:gs pos="100000">
              <a:srgbClr val="FFFFCC"/>
            </a:gs>
          </a:gsLst>
          <a:lin ang="27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6327575256796607"/>
          <c:y val="2.8781183297758795E-2"/>
          <c:w val="0.28699551569506732"/>
          <c:h val="0.1417322834645670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6548042704626331"/>
          <c:y val="0"/>
        </c:manualLayout>
      </c:layout>
      <c:spPr>
        <a:noFill/>
        <a:ln w="25369">
          <a:noFill/>
        </a:ln>
      </c:spPr>
    </c:title>
    <c:plotArea>
      <c:layout>
        <c:manualLayout>
          <c:layoutTarget val="inner"/>
          <c:xMode val="edge"/>
          <c:yMode val="edge"/>
          <c:x val="5.3380782918149509E-2"/>
          <c:y val="3.2467532467532485E-2"/>
          <c:w val="0.51245551601423489"/>
          <c:h val="0.935064935064934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8.8967971530249268E-2"/>
                  <c:y val="-0.13091804666607817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245551601423487"/>
                  <c:y val="0.30519480519480569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1798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пешеходы</c:v>
                </c:pt>
                <c:pt idx="1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69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324232081911266E-3"/>
          <c:y val="2.2727272727272766E-2"/>
          <c:w val="0.9914675767918083"/>
          <c:h val="0.806818181818181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82">
              <a:solidFill>
                <a:srgbClr val="000000"/>
              </a:solidFill>
              <a:prstDash val="solid"/>
            </a:ln>
          </c:spPr>
          <c:dPt>
            <c:idx val="4"/>
            <c:spPr>
              <a:solidFill>
                <a:srgbClr val="80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7647344321005212E-2"/>
                  <c:y val="-3.7807801149114001E-2"/>
                </c:manualLayout>
              </c:layout>
              <c:showVal val="1"/>
            </c:dLbl>
            <c:dLbl>
              <c:idx val="1"/>
              <c:layout>
                <c:manualLayout>
                  <c:x val="5.3179192258433483E-2"/>
                  <c:y val="-3.7807801149114001E-2"/>
                </c:manualLayout>
              </c:layout>
              <c:showVal val="1"/>
            </c:dLbl>
            <c:dLbl>
              <c:idx val="2"/>
              <c:layout>
                <c:manualLayout>
                  <c:x val="4.7004731765832523E-2"/>
                  <c:y val="-1.5080528421841157E-2"/>
                </c:manualLayout>
              </c:layout>
              <c:showVal val="1"/>
            </c:dLbl>
            <c:dLbl>
              <c:idx val="3"/>
              <c:layout>
                <c:manualLayout>
                  <c:x val="4.0830095061622364E-2"/>
                  <c:y val="-7.3829727428429595E-2"/>
                </c:manualLayout>
              </c:layout>
              <c:showVal val="1"/>
            </c:dLbl>
            <c:dLbl>
              <c:idx val="4"/>
              <c:layout>
                <c:manualLayout>
                  <c:x val="5.5133274057071517E-2"/>
                  <c:y val="2.3005414847426863E-18"/>
                </c:manualLayout>
              </c:layout>
              <c:showVal val="1"/>
            </c:dLbl>
            <c:dLbl>
              <c:idx val="5"/>
              <c:layout>
                <c:manualLayout>
                  <c:x val="3.5306760219755332E-2"/>
                  <c:y val="-3.3574387172594811E-2"/>
                </c:manualLayout>
              </c:layout>
              <c:showVal val="1"/>
            </c:dLbl>
            <c:dLbl>
              <c:idx val="6"/>
              <c:layout>
                <c:manualLayout>
                  <c:x val="3.2545269010430831E-2"/>
                  <c:y val="-3.8773027115329178E-2"/>
                </c:manualLayout>
              </c:layout>
              <c:showVal val="1"/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0-7 ч</c:v>
                </c:pt>
                <c:pt idx="1">
                  <c:v>7-9 ч</c:v>
                </c:pt>
                <c:pt idx="2">
                  <c:v>9-12 ч</c:v>
                </c:pt>
                <c:pt idx="3">
                  <c:v>12-15 ч</c:v>
                </c:pt>
                <c:pt idx="4">
                  <c:v>15-18 ч</c:v>
                </c:pt>
                <c:pt idx="5">
                  <c:v>18-21 ч</c:v>
                </c:pt>
                <c:pt idx="6">
                  <c:v>21-24 ч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Depth val="0"/>
        <c:shape val="box"/>
        <c:axId val="82358272"/>
        <c:axId val="82359808"/>
        <c:axId val="0"/>
      </c:bar3DChart>
      <c:catAx>
        <c:axId val="8235827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359808"/>
        <c:crosses val="autoZero"/>
        <c:auto val="1"/>
        <c:lblAlgn val="ctr"/>
        <c:lblOffset val="100"/>
        <c:tickLblSkip val="1"/>
        <c:tickMarkSkip val="1"/>
      </c:catAx>
      <c:valAx>
        <c:axId val="82359808"/>
        <c:scaling>
          <c:orientation val="minMax"/>
        </c:scaling>
        <c:delete val="1"/>
        <c:axPos val="l"/>
        <c:numFmt formatCode="General" sourceLinked="1"/>
        <c:tickLblPos val="none"/>
        <c:crossAx val="82358272"/>
        <c:crosses val="autoZero"/>
        <c:crossBetween val="between"/>
      </c:valAx>
      <c:spPr>
        <a:noFill/>
        <a:ln w="25364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4"/>
      <c:hPercent val="33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1275797373358347E-2"/>
          <c:y val="4.7368421052631712E-2"/>
          <c:w val="0.9399624765478426"/>
          <c:h val="0.77368421052631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00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5"/>
            <c:spPr>
              <a:solidFill>
                <a:srgbClr val="FF660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6058658109957698E-2"/>
                  <c:y val="-9.0760033181332661E-2"/>
                </c:manualLayout>
              </c:layout>
              <c:showVal val="1"/>
            </c:dLbl>
            <c:dLbl>
              <c:idx val="1"/>
              <c:layout>
                <c:manualLayout>
                  <c:x val="2.6678355769825992E-2"/>
                  <c:y val="-7.5656500114121103E-2"/>
                </c:manualLayout>
              </c:layout>
              <c:showVal val="1"/>
            </c:dLbl>
            <c:dLbl>
              <c:idx val="2"/>
              <c:layout>
                <c:manualLayout>
                  <c:x val="2.1669535606054394E-2"/>
                  <c:y val="-5.9867026429910673E-2"/>
                </c:manualLayout>
              </c:layout>
              <c:showVal val="1"/>
            </c:dLbl>
            <c:dLbl>
              <c:idx val="3"/>
              <c:layout>
                <c:manualLayout>
                  <c:x val="2.6041578481682412E-2"/>
                  <c:y val="-9.0074616625281906E-2"/>
                </c:manualLayout>
              </c:layout>
              <c:showVal val="1"/>
            </c:dLbl>
            <c:dLbl>
              <c:idx val="4"/>
              <c:layout>
                <c:manualLayout>
                  <c:x val="2.666146963008122E-2"/>
                  <c:y val="-9.5337774520018778E-2"/>
                </c:manualLayout>
              </c:layout>
              <c:showVal val="1"/>
            </c:dLbl>
            <c:dLbl>
              <c:idx val="5"/>
              <c:layout>
                <c:manualLayout>
                  <c:x val="4.2290548152988723E-2"/>
                  <c:y val="-4.2020254955651384E-2"/>
                </c:manualLayout>
              </c:layout>
              <c:showVal val="1"/>
            </c:dLbl>
            <c:dLbl>
              <c:idx val="6"/>
              <c:layout>
                <c:manualLayout>
                  <c:x val="5.0414936244376818E-2"/>
                  <c:y val="-9.1445973798331442E-2"/>
                </c:manualLayout>
              </c:layout>
              <c:showVal val="1"/>
            </c:dLbl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gapDepth val="0"/>
        <c:shape val="box"/>
        <c:axId val="82389632"/>
        <c:axId val="82428288"/>
        <c:axId val="0"/>
      </c:bar3DChart>
      <c:catAx>
        <c:axId val="8238963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28288"/>
        <c:crosses val="autoZero"/>
        <c:auto val="1"/>
        <c:lblAlgn val="ctr"/>
        <c:lblOffset val="100"/>
        <c:tickLblSkip val="1"/>
        <c:tickMarkSkip val="1"/>
      </c:catAx>
      <c:valAx>
        <c:axId val="82428288"/>
        <c:scaling>
          <c:orientation val="minMax"/>
          <c:max val="4"/>
          <c:min val="1"/>
        </c:scaling>
        <c:axPos val="l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389632"/>
        <c:crosses val="autoZero"/>
        <c:crossBetween val="between"/>
        <c:majorUnit val="1"/>
        <c:minorUnit val="0.5"/>
      </c:valAx>
      <c:spPr>
        <a:noFill/>
        <a:ln w="25381">
          <a:noFill/>
        </a:ln>
      </c:spPr>
    </c:plotArea>
    <c:plotVisOnly val="1"/>
    <c:dispBlanksAs val="gap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540000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79867986798679913"/>
          <c:y val="0"/>
        </c:manualLayout>
      </c:layout>
      <c:spPr>
        <a:noFill/>
        <a:ln w="25405">
          <a:noFill/>
        </a:ln>
      </c:spPr>
    </c:title>
    <c:plotArea>
      <c:layout>
        <c:manualLayout>
          <c:layoutTarget val="inner"/>
          <c:xMode val="edge"/>
          <c:yMode val="edge"/>
          <c:x val="7.2607260726072612E-2"/>
          <c:y val="2.4844720496894412E-2"/>
          <c:w val="0.5016501650165015"/>
          <c:h val="0.9440993788819876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2696639665576246"/>
                  <c:y val="1.9497165187331487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0040019750006493"/>
                  <c:y val="-0.14903775946352396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4330448792910791"/>
                  <c:y val="0.11800075891892101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Серпухов</c:v>
                </c:pt>
                <c:pt idx="1">
                  <c:v>Серпуховский район</c:v>
                </c:pt>
                <c:pt idx="2">
                  <c:v>Пущино</c:v>
                </c:pt>
                <c:pt idx="3">
                  <c:v>Иногородние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57425742574257421"/>
          <c:y val="0.22981366459627339"/>
          <c:w val="0.42574257425742601"/>
          <c:h val="0.77639751552795033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6386554621848837"/>
          <c:y val="0"/>
        </c:manualLayout>
      </c:layout>
      <c:spPr>
        <a:noFill/>
        <a:ln w="25434">
          <a:noFill/>
        </a:ln>
      </c:spPr>
    </c:title>
    <c:plotArea>
      <c:layout>
        <c:manualLayout>
          <c:layoutTarget val="inner"/>
          <c:xMode val="edge"/>
          <c:yMode val="edge"/>
          <c:x val="1.260504201680672E-2"/>
          <c:y val="6.7073170731707321E-2"/>
          <c:w val="0.58823529411764652"/>
          <c:h val="0.853658536585366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7069359638375251"/>
                  <c:y val="3.6387733010224556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0789892163597992"/>
                  <c:y val="-0.157517248057431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8.8235294117647162E-2"/>
                  <c:y val="2.1184719998342549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Серпухов</c:v>
                </c:pt>
                <c:pt idx="1">
                  <c:v>Серпуховский район</c:v>
                </c:pt>
                <c:pt idx="2">
                  <c:v>Пущино</c:v>
                </c:pt>
                <c:pt idx="3">
                  <c:v>Иногородние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34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Количество ДТП
</a:t>
            </a:r>
          </a:p>
        </c:rich>
      </c:tx>
      <c:layout>
        <c:manualLayout>
          <c:xMode val="edge"/>
          <c:yMode val="edge"/>
          <c:x val="0.3212121212121215"/>
          <c:y val="2.2471910112359609E-2"/>
        </c:manualLayout>
      </c:layout>
      <c:spPr>
        <a:noFill/>
        <a:ln w="25373">
          <a:noFill/>
        </a:ln>
      </c:spPr>
    </c:title>
    <c:view3D>
      <c:rotY val="80"/>
      <c:perspective val="0"/>
    </c:view3D>
    <c:plotArea>
      <c:layout>
        <c:manualLayout>
          <c:layoutTarget val="inner"/>
          <c:xMode val="edge"/>
          <c:yMode val="edge"/>
          <c:x val="6.666666666666668E-2"/>
          <c:y val="0.30898876404494452"/>
          <c:w val="0.51212121212121253"/>
          <c:h val="0.376404494382022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загородная зона</c:v>
                </c:pt>
                <c:pt idx="1">
                  <c:v>ПЧ в городе</c:v>
                </c:pt>
                <c:pt idx="2">
                  <c:v>пешеходный переход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</c:pie3DChart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65757575757575815"/>
          <c:y val="0.32584269662921395"/>
          <c:w val="0.3121212121212123"/>
          <c:h val="0.61797752808988804"/>
        </c:manualLayout>
      </c:layout>
      <c:spPr>
        <a:noFill/>
        <a:ln w="25373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9525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41258741258741283"/>
          <c:y val="1.7241379310344841E-2"/>
        </c:manualLayout>
      </c:layout>
      <c:spPr>
        <a:noFill/>
        <a:ln w="25354">
          <a:noFill/>
        </a:ln>
      </c:spPr>
    </c:title>
    <c:view3D>
      <c:rotY val="80"/>
      <c:perspective val="0"/>
    </c:view3D>
    <c:plotArea>
      <c:layout>
        <c:manualLayout>
          <c:layoutTarget val="inner"/>
          <c:xMode val="edge"/>
          <c:yMode val="edge"/>
          <c:x val="2.0979020979021004E-2"/>
          <c:y val="0.30459770114942553"/>
          <c:w val="0.57692307692307776"/>
          <c:h val="0.373563218390804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3750098249447895E-3"/>
                  <c:y val="1.6022788440011468E-2"/>
                </c:manualLayout>
              </c:layout>
              <c:dLblPos val="bestFit"/>
              <c:showPercent val="1"/>
            </c:dLbl>
            <c:dLbl>
              <c:idx val="1"/>
              <c:dLblPos val="bestFit"/>
              <c:showPercent val="1"/>
            </c:dLbl>
            <c:dLbl>
              <c:idx val="2"/>
              <c:layout>
                <c:manualLayout>
                  <c:x val="-4.8823482302309179E-2"/>
                  <c:y val="-8.9383940437572335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загородная зона</c:v>
                </c:pt>
                <c:pt idx="1">
                  <c:v>ПЧ в городе</c:v>
                </c:pt>
                <c:pt idx="2">
                  <c:v>пешеходный переход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</c:pie3D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60489510489510534"/>
          <c:y val="0.29885057471264426"/>
          <c:w val="0.38811188811188846"/>
          <c:h val="0.63218390804597702"/>
        </c:manualLayout>
      </c:layout>
      <c:spPr>
        <a:noFill/>
        <a:ln w="25354">
          <a:noFill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/>
        </a:gs>
        <a:gs pos="5000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9525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314685314685368"/>
          <c:y val="7.5757575757575812E-3"/>
        </c:manualLayout>
      </c:layout>
      <c:spPr>
        <a:noFill/>
        <a:ln w="25388">
          <a:noFill/>
        </a:ln>
      </c:spPr>
    </c:title>
    <c:plotArea>
      <c:layout>
        <c:manualLayout>
          <c:layoutTarget val="inner"/>
          <c:xMode val="edge"/>
          <c:yMode val="edge"/>
          <c:x val="9.0909090909091037E-2"/>
          <c:y val="3.0303030303030311E-2"/>
          <c:w val="0.43356643356643376"/>
          <c:h val="0.9393939393939394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0.1468531468531469"/>
                  <c:y val="0.16666666666666666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524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53146853146853168"/>
          <c:y val="0.18181818181818199"/>
          <c:w val="0.36713286713286764"/>
          <c:h val="0.78787878787878785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</a:t>
            </a:r>
          </a:p>
        </c:rich>
      </c:tx>
      <c:layout>
        <c:manualLayout>
          <c:xMode val="edge"/>
          <c:yMode val="edge"/>
          <c:x val="0.68265682656826565"/>
          <c:y val="0"/>
        </c:manualLayout>
      </c:layout>
      <c:spPr>
        <a:noFill/>
        <a:ln w="25412">
          <a:noFill/>
        </a:ln>
      </c:spPr>
    </c:title>
    <c:plotArea>
      <c:layout>
        <c:manualLayout>
          <c:layoutTarget val="inner"/>
          <c:xMode val="edge"/>
          <c:yMode val="edge"/>
          <c:x val="7.011070110701112E-2"/>
          <c:y val="2.9629629629629648E-2"/>
          <c:w val="0.46863468634686367"/>
          <c:h val="0.9407407407407407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70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1.1207503044320635E-2"/>
                  <c:y val="-0.21044864413394429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2915129151291521"/>
                  <c:y val="7.407407407407407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57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водители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12">
          <a:noFill/>
        </a:ln>
      </c:spPr>
    </c:plotArea>
    <c:plotVisOnly val="1"/>
    <c:dispBlanksAs val="zero"/>
  </c:chart>
  <c:spPr>
    <a:gradFill rotWithShape="0">
      <a:gsLst>
        <a:gs pos="0">
          <a:srgbClr val="CCFFFF"/>
        </a:gs>
        <a:gs pos="100000">
          <a:srgbClr val="CCFFFF">
            <a:gamma/>
            <a:tint val="0"/>
            <a:invGamma/>
          </a:srgbClr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6234817813765186"/>
          <c:y val="6.711409395973169E-3"/>
        </c:manualLayout>
      </c:layout>
      <c:spPr>
        <a:noFill/>
        <a:ln w="25472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8.0536912751677972E-2"/>
          <c:w val="0.48987854251012147"/>
          <c:h val="0.812080536912751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3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3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72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до 7 лет</c:v>
                </c:pt>
                <c:pt idx="1">
                  <c:v>от 7 до 16 лет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5</c:v>
                </c:pt>
                <c:pt idx="1">
                  <c:v>12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72">
          <a:noFill/>
        </a:ln>
      </c:spPr>
    </c:plotArea>
    <c:legend>
      <c:legendPos val="r"/>
      <c:layout>
        <c:manualLayout>
          <c:xMode val="edge"/>
          <c:yMode val="edge"/>
          <c:x val="0.50607287449392713"/>
          <c:y val="0.29530201342281903"/>
          <c:w val="0.43319838056680182"/>
          <c:h val="0.60402684563758435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8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6742424242424265"/>
          <c:y val="6.7567567567567571E-3"/>
        </c:manualLayout>
      </c:layout>
      <c:spPr>
        <a:noFill/>
        <a:ln w="25325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2.702702702702706E-2"/>
          <c:w val="0.51515151515151514"/>
          <c:h val="0.918918918918918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00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6600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от 7 до 10 лет</c:v>
                </c:pt>
                <c:pt idx="2">
                  <c:v>от 10 до 14 лет</c:v>
                </c:pt>
                <c:pt idx="3">
                  <c:v>от 14 до 16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до 7 лет</c:v>
                </c:pt>
                <c:pt idx="1">
                  <c:v>от 7 до 10 лет</c:v>
                </c:pt>
                <c:pt idx="2">
                  <c:v>от 10 до 14 лет</c:v>
                </c:pt>
                <c:pt idx="3">
                  <c:v>от 14 до 16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53409090909090906"/>
          <c:y val="0.3108108108108113"/>
          <c:w val="0.40530303030303028"/>
          <c:h val="0.60810810810810856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8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1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8571428571428588E-2"/>
          <c:y val="2.5000000000000001E-2"/>
          <c:w val="0.85238095238095235"/>
          <c:h val="0.818750000000000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Ясно</c:v>
                </c:pt>
              </c:strCache>
            </c:strRef>
          </c:tx>
          <c:spPr>
            <a:solidFill>
              <a:srgbClr val="FFFF00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813812165258752E-2"/>
                  <c:y val="-3.3176255567524883E-2"/>
                </c:manualLayout>
              </c:layout>
              <c:showVal val="1"/>
            </c:dLbl>
            <c:dLbl>
              <c:idx val="1"/>
              <c:layout>
                <c:manualLayout>
                  <c:x val="-4.6756460333195098E-3"/>
                  <c:y val="2.3384376051386732E-3"/>
                </c:manualLayout>
              </c:layout>
              <c:showVal val="1"/>
            </c:dLbl>
            <c:dLbl>
              <c:idx val="2"/>
              <c:layout>
                <c:manualLayout>
                  <c:x val="2.2097440733540034E-2"/>
                  <c:y val="-2.692625556752487E-2"/>
                </c:manualLayout>
              </c:layout>
              <c:showVal val="1"/>
            </c:dLbl>
            <c:numFmt formatCode="@" sourceLinked="0"/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501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Пасмурно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5.8230780465657068E-3"/>
                  <c:y val="-1.9029032153517023E-2"/>
                </c:manualLayout>
              </c:layout>
              <c:showVal val="1"/>
            </c:dLbl>
            <c:dLbl>
              <c:idx val="1"/>
              <c:layout>
                <c:manualLayout>
                  <c:x val="-1.2722135019282406E-3"/>
                  <c:y val="-9.617349379739874E-3"/>
                </c:manualLayout>
              </c:layout>
              <c:showVal val="1"/>
            </c:dLbl>
            <c:dLbl>
              <c:idx val="2"/>
              <c:layout>
                <c:manualLayout>
                  <c:x val="1.9151666915725184E-2"/>
                  <c:y val="-1.1750004629958266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Дождь</c:v>
                </c:pt>
              </c:strCache>
            </c:strRef>
          </c:tx>
          <c:spPr>
            <a:solidFill>
              <a:srgbClr val="000080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219233912098128E-2"/>
                  <c:y val="-2.211734937974006E-2"/>
                </c:manualLayout>
              </c:layout>
              <c:showVal val="1"/>
            </c:dLbl>
            <c:dLbl>
              <c:idx val="1"/>
              <c:layout>
                <c:manualLayout>
                  <c:x val="-3.5572582563495919E-3"/>
                  <c:y val="-2.211734937974006E-2"/>
                </c:manualLayout>
              </c:layout>
              <c:showVal val="1"/>
            </c:dLbl>
            <c:dLbl>
              <c:idx val="2"/>
              <c:layout>
                <c:manualLayout>
                  <c:x val="2.5809078755894346E-3"/>
                  <c:y val="-9.617349379739874E-3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Снегопад</c:v>
                </c:pt>
              </c:strCache>
            </c:strRef>
          </c:tx>
          <c:spPr>
            <a:solidFill>
              <a:srgbClr val="FFFF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393003684112737E-2"/>
                  <c:y val="3.9122954715921435E-3"/>
                </c:manualLayout>
              </c:layout>
              <c:showVal val="1"/>
            </c:dLbl>
            <c:dLbl>
              <c:idx val="1"/>
              <c:layout>
                <c:manualLayout>
                  <c:x val="-2.6676998361676711E-3"/>
                  <c:y val="-1.5867349379739961E-2"/>
                </c:manualLayout>
              </c:layout>
              <c:showVal val="1"/>
            </c:dLbl>
            <c:dLbl>
              <c:idx val="2"/>
              <c:layout>
                <c:manualLayout>
                  <c:x val="1.2994275819581121E-2"/>
                  <c:y val="1.6412295471592099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Туман</c:v>
                </c:pt>
              </c:strCache>
            </c:strRef>
          </c:tx>
          <c:spPr>
            <a:solidFill>
              <a:srgbClr val="00FF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9161436766293433E-3"/>
                  <c:y val="1.5382650620260159E-2"/>
                </c:manualLayout>
              </c:layout>
              <c:showVal val="1"/>
            </c:dLbl>
            <c:dLbl>
              <c:idx val="1"/>
              <c:layout>
                <c:manualLayout>
                  <c:x val="6.1585303918176484E-3"/>
                  <c:y val="-2.211734937974006E-2"/>
                </c:manualLayout>
              </c:layout>
              <c:showVal val="1"/>
            </c:dLbl>
            <c:dLbl>
              <c:idx val="2"/>
              <c:layout>
                <c:manualLayout>
                  <c:x val="1.0709231065159718E-2"/>
                  <c:y val="2.7882650620260137E-2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3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190"/>
        <c:gapDepth val="0"/>
        <c:shape val="box"/>
        <c:axId val="82086528"/>
        <c:axId val="82100608"/>
        <c:axId val="0"/>
      </c:bar3DChart>
      <c:catAx>
        <c:axId val="8208652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100608"/>
        <c:crosses val="autoZero"/>
        <c:auto val="1"/>
        <c:lblAlgn val="ctr"/>
        <c:lblOffset val="100"/>
        <c:tickLblSkip val="1"/>
        <c:tickMarkSkip val="1"/>
      </c:catAx>
      <c:valAx>
        <c:axId val="82100608"/>
        <c:scaling>
          <c:orientation val="minMax"/>
          <c:max val="10"/>
        </c:scaling>
        <c:axPos val="l"/>
        <c:majorGridlines>
          <c:spPr>
            <a:ln w="3176">
              <a:solidFill>
                <a:srgbClr val="000000"/>
              </a:solidFill>
              <a:prstDash val="sysDash"/>
            </a:ln>
          </c:spPr>
        </c:majorGridlines>
        <c:numFmt formatCode="General" sourceLinked="0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086528"/>
        <c:crosses val="autoZero"/>
        <c:crossBetween val="between"/>
        <c:majorUnit val="1"/>
        <c:minorUnit val="0.5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82857142857142863"/>
          <c:y val="0.2"/>
          <c:w val="0.17142857142857137"/>
          <c:h val="0.66250000000000042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CCFFFF">
            <a:gamma/>
            <a:tint val="0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789473684210593"/>
          <c:y val="7.4074074074074094E-3"/>
        </c:manualLayout>
      </c:layout>
      <c:spPr>
        <a:noFill/>
        <a:ln w="25442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0.25185185185185188"/>
          <c:w val="0.33157894736842158"/>
          <c:h val="0.4666666666666669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2.1052631578947382E-2"/>
                  <c:y val="-4.7122570807509583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с выявленными недостатками УДС</c:v>
                </c:pt>
                <c:pt idx="1">
                  <c:v>без недостатков УДС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42">
          <a:noFill/>
        </a:ln>
      </c:spPr>
    </c:plotArea>
    <c:legend>
      <c:legendPos val="r"/>
      <c:layout>
        <c:manualLayout>
          <c:xMode val="edge"/>
          <c:yMode val="edge"/>
          <c:x val="0.35789473684210532"/>
          <c:y val="0.22222222222222221"/>
          <c:w val="0.61578947368421144"/>
          <c:h val="0.71111111111111114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ранено   </a:t>
            </a:r>
          </a:p>
        </c:rich>
      </c:tx>
      <c:layout>
        <c:manualLayout>
          <c:xMode val="edge"/>
          <c:yMode val="edge"/>
          <c:x val="0.7454545454545457"/>
          <c:y val="6.9930069930069982E-3"/>
        </c:manualLayout>
      </c:layout>
      <c:spPr>
        <a:noFill/>
        <a:ln w="25466">
          <a:noFill/>
        </a:ln>
      </c:spPr>
    </c:title>
    <c:plotArea>
      <c:layout>
        <c:manualLayout>
          <c:layoutTarget val="inner"/>
          <c:xMode val="edge"/>
          <c:yMode val="edge"/>
          <c:x val="0"/>
          <c:y val="0.17482517482517484"/>
          <c:w val="0.4136363636363638"/>
          <c:h val="0.6363636363636369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00"/>
            </a:solidFill>
            <a:ln w="12733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CCFF"/>
              </a:solidFill>
              <a:ln w="1273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6">
                <a:noFill/>
              </a:ln>
            </c:spPr>
            <c:txPr>
              <a:bodyPr/>
              <a:lstStyle/>
              <a:p>
                <a:pPr>
                  <a:defRPr sz="1153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с выявленными недостатками УДС</c:v>
                </c:pt>
                <c:pt idx="1">
                  <c:v>без недостатков УДС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66">
          <a:noFill/>
        </a:ln>
      </c:spPr>
    </c:plotArea>
    <c:legend>
      <c:legendPos val="r"/>
      <c:layout>
        <c:manualLayout>
          <c:xMode val="edge"/>
          <c:yMode val="edge"/>
          <c:x val="0.44545454545454566"/>
          <c:y val="0.29370629370629381"/>
          <c:w val="0.52727272727272678"/>
          <c:h val="0.71328671328671334"/>
        </c:manualLayout>
      </c:layout>
      <c:spPr>
        <a:noFill/>
        <a:ln w="3183">
          <a:solidFill>
            <a:srgbClr val="000000"/>
          </a:solidFill>
          <a:prstDash val="solid"/>
        </a:ln>
      </c:spPr>
      <c:txPr>
        <a:bodyPr/>
        <a:lstStyle/>
        <a:p>
          <a:pPr>
            <a:defRPr sz="8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ДТП</a:t>
            </a:r>
          </a:p>
        </c:rich>
      </c:tx>
      <c:layout>
        <c:manualLayout>
          <c:xMode val="edge"/>
          <c:yMode val="edge"/>
          <c:x val="0.85534591194968612"/>
          <c:y val="0"/>
        </c:manualLayout>
      </c:layout>
      <c:spPr>
        <a:noFill/>
        <a:ln w="25374">
          <a:noFill/>
        </a:ln>
      </c:spPr>
    </c:title>
    <c:plotArea>
      <c:layout>
        <c:manualLayout>
          <c:layoutTarget val="inner"/>
          <c:xMode val="edge"/>
          <c:yMode val="edge"/>
          <c:x val="7.8616352201257858E-2"/>
          <c:y val="2.5806451612903236E-2"/>
          <c:w val="0.45911949685534592"/>
          <c:h val="0.9419354838709675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790168717249877"/>
                  <c:y val="7.7043273860102124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Mode val="edge"/>
                  <c:yMode val="edge"/>
                  <c:x val="0.1918238993710692"/>
                  <c:y val="0.40645161290322585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698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региональная</c:v>
                </c:pt>
                <c:pt idx="1">
                  <c:v>местная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55660377358490565"/>
          <c:y val="0.22580645161290333"/>
          <c:w val="0.37735849056603782"/>
          <c:h val="0.6709677419354839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CCFFFF">
            <a:gamma/>
            <a:tint val="3922"/>
            <a:invGamma/>
          </a:srgbClr>
        </a:gs>
        <a:gs pos="100000">
          <a:srgbClr val="CCFFFF"/>
        </a:gs>
      </a:gsLst>
      <a:lin ang="0" scaled="1"/>
    </a:gradFill>
    <a:ln w="38100" cap="flat" cmpd="sng" algn="ctr">
      <a:solidFill>
        <a:srgbClr val="FF00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0.47825</cdr:x>
      <cdr:y>0.49475</cdr:y>
    </cdr:from>
    <cdr:to>
      <cdr:x>0.49725</cdr:x>
      <cdr:y>0.6095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02607" y="697449"/>
          <a:ext cx="47778" cy="161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0.506</cdr:x>
      <cdr:y>0.516</cdr:y>
    </cdr:from>
    <cdr:to>
      <cdr:x>0.5095</cdr:x>
      <cdr:y>0.5955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24315" y="865022"/>
          <a:ext cx="19536" cy="1332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0.50225</cdr:x>
      <cdr:y>0.4925</cdr:y>
    </cdr:from>
    <cdr:to>
      <cdr:x>0.50575</cdr:x>
      <cdr:y>0.57775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03384" y="825627"/>
          <a:ext cx="19535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Уланова</cp:lastModifiedBy>
  <cp:revision>3</cp:revision>
  <dcterms:created xsi:type="dcterms:W3CDTF">2019-01-24T10:17:00Z</dcterms:created>
  <dcterms:modified xsi:type="dcterms:W3CDTF">2019-01-24T10:24:00Z</dcterms:modified>
</cp:coreProperties>
</file>